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body>
    <w:p w:rsidR="009D5BE1" w:rsidRPr="009D5BE1" w:rsidRDefault="009D5BE1" w:rsidP="009D5BE1">
      <w:pPr>
        <w:pStyle w:val="Heading1"/>
        <w:keepNext w:val="0"/>
        <w:spacing w:before="0" w:after="0"/>
        <w:jc w:val="both"/>
        <w:rPr>
          <w:rFonts w:ascii="Helvetica" w:eastAsia="Helvetica" w:hAnsi="Helvetica" w:cs="Helvetica"/>
          <w:color w:val="FF0000"/>
          <w:sz w:val="24"/>
          <w:szCs w:val="24"/>
        </w:rPr>
      </w:pPr>
    </w:p>
    <w:p w:rsidR="003B7367" w:rsidRDefault="002C3C76" w:rsidP="009D5BE1">
      <w:pPr>
        <w:pStyle w:val="Heading1"/>
        <w:keepNext w:val="0"/>
        <w:spacing w:before="0" w:after="0"/>
        <w:jc w:val="center"/>
        <w:rPr>
          <w:sz w:val="36"/>
          <w:szCs w:val="36"/>
        </w:rPr>
      </w:pPr>
      <w:r>
        <w:rPr>
          <w:noProof/>
          <w:sz w:val="36"/>
          <w:szCs w:val="36"/>
        </w:rPr>
        <w:drawing>
          <wp:anchor distT="0" distB="0" distL="114300" distR="114300" simplePos="0" relativeHeight="251658240" behindDoc="0" locked="0" layoutInCell="1" allowOverlap="0">
            <wp:simplePos x="0" y="0"/>
            <wp:positionH relativeFrom="column">
              <wp:align>left</wp:align>
            </wp:positionH>
            <wp:positionV relativeFrom="paragraph">
              <wp:posOffset>30480</wp:posOffset>
            </wp:positionV>
            <wp:extent cx="142875" cy="285750"/>
            <wp:effectExtent l="0" t="0" r="0" b="0"/>
            <wp:wrapSquare wrapText="bothSides"/>
            <wp:docPr id="100003" name="Picture 100003" descr="https://gallery.mailchimp.com/87ce8f25ff95a7f203c76c0ab/images/47662b23-df38-45d4-8005-9b2f50193f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37640" name=""/>
                    <pic:cNvPicPr>
                      <a:picLocks noChangeAspect="1"/>
                    </pic:cNvPicPr>
                  </pic:nvPicPr>
                  <pic:blipFill>
                    <a:blip r:embed="rId7"/>
                    <a:stretch>
                      <a:fillRect/>
                    </a:stretch>
                  </pic:blipFill>
                  <pic:spPr>
                    <a:xfrm>
                      <a:off x="0" y="0"/>
                      <a:ext cx="142875" cy="285750"/>
                    </a:xfrm>
                    <a:prstGeom prst="rect">
                      <a:avLst/>
                    </a:prstGeom>
                  </pic:spPr>
                </pic:pic>
              </a:graphicData>
            </a:graphic>
          </wp:anchor>
        </w:drawing>
      </w:r>
      <w:r>
        <w:rPr>
          <w:rFonts w:ascii="Helvetica" w:eastAsia="Helvetica" w:hAnsi="Helvetica" w:cs="Helvetica"/>
          <w:color w:val="833177"/>
          <w:sz w:val="36"/>
          <w:szCs w:val="36"/>
        </w:rPr>
        <w:t>HR DIRECTORS BOARDROOM</w:t>
      </w:r>
    </w:p>
    <w:p w:rsidR="003B7367" w:rsidRDefault="00B84370" w:rsidP="009D5BE1">
      <w:pPr>
        <w:pStyle w:val="Heading1"/>
        <w:keepNext w:val="0"/>
        <w:spacing w:before="0" w:after="0"/>
        <w:jc w:val="center"/>
        <w:rPr>
          <w:sz w:val="36"/>
          <w:szCs w:val="36"/>
        </w:rPr>
      </w:pPr>
      <w:r>
        <w:rPr>
          <w:rFonts w:ascii="Helvetica" w:eastAsia="Helvetica" w:hAnsi="Helvetica" w:cs="Helvetica"/>
          <w:color w:val="833177"/>
          <w:sz w:val="36"/>
          <w:szCs w:val="36"/>
        </w:rPr>
        <w:t>London 2018</w:t>
      </w:r>
    </w:p>
    <w:p w:rsidR="003B7367" w:rsidRDefault="00B84370" w:rsidP="009D5BE1">
      <w:pPr>
        <w:jc w:val="center"/>
        <w:rPr>
          <w:sz w:val="22"/>
          <w:szCs w:val="22"/>
        </w:rPr>
      </w:pPr>
      <w:r>
        <w:rPr>
          <w:rFonts w:ascii="Calibri" w:eastAsia="Calibri" w:hAnsi="Calibri" w:cs="Calibri"/>
          <w:b/>
          <w:bCs/>
          <w:sz w:val="22"/>
          <w:szCs w:val="22"/>
        </w:rPr>
        <w:t xml:space="preserve">Entrepreneurial HR </w:t>
      </w:r>
      <w:r w:rsidR="002C3C76">
        <w:rPr>
          <w:rFonts w:ascii="Calibri" w:eastAsia="Calibri" w:hAnsi="Calibri" w:cs="Calibri"/>
          <w:b/>
          <w:bCs/>
          <w:sz w:val="22"/>
          <w:szCs w:val="22"/>
        </w:rPr>
        <w:t xml:space="preserve"> – </w:t>
      </w:r>
      <w:r>
        <w:rPr>
          <w:rFonts w:ascii="Calibri" w:eastAsia="Calibri" w:hAnsi="Calibri" w:cs="Calibri"/>
          <w:b/>
          <w:bCs/>
          <w:sz w:val="22"/>
          <w:szCs w:val="22"/>
        </w:rPr>
        <w:t>How HR can Transform their business</w:t>
      </w:r>
    </w:p>
    <w:p w:rsidR="003B7367" w:rsidRDefault="003B7367" w:rsidP="009D5BE1">
      <w:pPr>
        <w:jc w:val="center"/>
        <w:rPr>
          <w:sz w:val="20"/>
          <w:szCs w:val="20"/>
        </w:rPr>
      </w:pPr>
    </w:p>
    <w:p w:rsidR="003B7367" w:rsidRDefault="0048435F" w:rsidP="009D5BE1">
      <w:pPr>
        <w:spacing w:after="200" w:line="276" w:lineRule="auto"/>
        <w:jc w:val="center"/>
      </w:pPr>
      <w:r>
        <w:rPr>
          <w:noProof/>
        </w:rPr>
        <w:drawing>
          <wp:inline distT="0" distB="0" distL="0" distR="0">
            <wp:extent cx="3152775" cy="3152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 po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2775" cy="3152775"/>
                    </a:xfrm>
                    <a:prstGeom prst="rect">
                      <a:avLst/>
                    </a:prstGeom>
                  </pic:spPr>
                </pic:pic>
              </a:graphicData>
            </a:graphic>
          </wp:inline>
        </w:drawing>
      </w:r>
    </w:p>
    <w:p w:rsidR="0084778D" w:rsidRDefault="0084778D" w:rsidP="009D5BE1">
      <w:pPr>
        <w:spacing w:after="200" w:line="276" w:lineRule="auto"/>
        <w:jc w:val="both"/>
      </w:pPr>
    </w:p>
    <w:p w:rsidR="003B7367" w:rsidRDefault="002C3C76" w:rsidP="009D5BE1">
      <w:pPr>
        <w:jc w:val="both"/>
        <w:rPr>
          <w:sz w:val="20"/>
          <w:szCs w:val="20"/>
        </w:rPr>
      </w:pPr>
      <w:r>
        <w:rPr>
          <w:noProof/>
          <w:sz w:val="20"/>
          <w:szCs w:val="20"/>
        </w:rPr>
        <w:drawing>
          <wp:anchor distT="0" distB="0" distL="114300" distR="114300" simplePos="0" relativeHeight="251659264" behindDoc="0" locked="0" layoutInCell="1" allowOverlap="0">
            <wp:simplePos x="0" y="0"/>
            <wp:positionH relativeFrom="column">
              <wp:align>left</wp:align>
            </wp:positionH>
            <wp:positionV relativeFrom="paragraph">
              <wp:posOffset>60325</wp:posOffset>
            </wp:positionV>
            <wp:extent cx="209550" cy="276225"/>
            <wp:effectExtent l="0" t="0" r="0" b="0"/>
            <wp:wrapSquare wrapText="bothSides"/>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42908" name=""/>
                    <pic:cNvPicPr>
                      <a:picLocks noChangeAspect="1"/>
                    </pic:cNvPicPr>
                  </pic:nvPicPr>
                  <pic:blipFill>
                    <a:blip r:embed="rId9"/>
                    <a:stretch>
                      <a:fillRect/>
                    </a:stretch>
                  </pic:blipFill>
                  <pic:spPr>
                    <a:xfrm>
                      <a:off x="0" y="0"/>
                      <a:ext cx="209550" cy="276225"/>
                    </a:xfrm>
                    <a:prstGeom prst="rect">
                      <a:avLst/>
                    </a:prstGeom>
                  </pic:spPr>
                </pic:pic>
              </a:graphicData>
            </a:graphic>
          </wp:anchor>
        </w:drawing>
      </w:r>
    </w:p>
    <w:p w:rsidR="003B7367" w:rsidRDefault="002C3C76" w:rsidP="009D5BE1">
      <w:pPr>
        <w:spacing w:after="200" w:line="276" w:lineRule="auto"/>
        <w:jc w:val="both"/>
        <w:rPr>
          <w:sz w:val="22"/>
          <w:szCs w:val="22"/>
        </w:rPr>
      </w:pPr>
      <w:bookmarkStart w:id="0" w:name="_Hlk497638885"/>
      <w:r>
        <w:rPr>
          <w:rFonts w:ascii="Calibri" w:eastAsia="Calibri" w:hAnsi="Calibri" w:cs="Calibri"/>
          <w:sz w:val="22"/>
          <w:szCs w:val="22"/>
        </w:rPr>
        <w:lastRenderedPageBreak/>
        <w:t>elegates</w:t>
      </w:r>
      <w:r w:rsidR="009F75D2">
        <w:rPr>
          <w:rFonts w:ascii="Calibri" w:eastAsia="Calibri" w:hAnsi="Calibri" w:cs="Calibri"/>
          <w:sz w:val="22"/>
          <w:szCs w:val="22"/>
        </w:rPr>
        <w:t xml:space="preserve"> gathered at</w:t>
      </w:r>
      <w:r>
        <w:rPr>
          <w:rFonts w:ascii="Calibri" w:eastAsia="Calibri" w:hAnsi="Calibri" w:cs="Calibri"/>
          <w:sz w:val="22"/>
          <w:szCs w:val="22"/>
        </w:rPr>
        <w:t xml:space="preserve"> Eversheds Sutherlands (International) LLP and participated in this thought provoking and informative boardroom event. Introduced by </w:t>
      </w:r>
      <w:hyperlink r:id="rId10" w:history="1">
        <w:r w:rsidR="0080741A" w:rsidRPr="0048435F">
          <w:rPr>
            <w:rFonts w:asciiTheme="minorHAnsi" w:eastAsia="Calibri" w:hAnsiTheme="minorHAnsi"/>
            <w:b/>
            <w:bCs/>
            <w:color w:val="0000FF"/>
            <w:sz w:val="22"/>
            <w:szCs w:val="22"/>
            <w:u w:val="single"/>
          </w:rPr>
          <w:t>Kate Ryder, Senior Recruitment Consultant</w:t>
        </w:r>
      </w:hyperlink>
      <w:r w:rsidR="0080741A" w:rsidRPr="0048435F">
        <w:rPr>
          <w:rFonts w:asciiTheme="minorHAnsi" w:eastAsia="Calibri" w:hAnsiTheme="minorHAnsi" w:cs="Calibri"/>
          <w:b/>
          <w:sz w:val="22"/>
          <w:szCs w:val="22"/>
        </w:rPr>
        <w:t xml:space="preserve">  </w:t>
      </w:r>
      <w:r w:rsidR="0080741A" w:rsidRPr="00F6436F">
        <w:rPr>
          <w:rFonts w:ascii="Calibri" w:eastAsia="Calibri" w:hAnsi="Calibri" w:cs="Calibri"/>
          <w:sz w:val="22"/>
          <w:szCs w:val="22"/>
        </w:rPr>
        <w:t>and</w:t>
      </w:r>
      <w:r w:rsidR="0080741A">
        <w:rPr>
          <w:rFonts w:ascii="Calibri" w:eastAsia="Calibri" w:hAnsi="Calibri" w:cs="Calibri"/>
          <w:color w:val="FF0000"/>
          <w:sz w:val="22"/>
          <w:szCs w:val="22"/>
        </w:rPr>
        <w:t xml:space="preserve"> </w:t>
      </w:r>
      <w:hyperlink r:id="rId11" w:history="1">
        <w:r>
          <w:rPr>
            <w:rFonts w:ascii="Calibri" w:eastAsia="Calibri" w:hAnsi="Calibri" w:cs="Calibri"/>
            <w:b/>
            <w:bCs/>
            <w:color w:val="0000FF"/>
            <w:sz w:val="22"/>
            <w:szCs w:val="22"/>
            <w:u w:val="single" w:color="0000FF"/>
          </w:rPr>
          <w:t>Karen Brown – Senior Business Manager</w:t>
        </w:r>
      </w:hyperlink>
      <w:r>
        <w:rPr>
          <w:rFonts w:ascii="Calibri" w:eastAsia="Calibri" w:hAnsi="Calibri" w:cs="Calibri"/>
          <w:sz w:val="22"/>
          <w:szCs w:val="22"/>
        </w:rPr>
        <w:t xml:space="preserve"> f</w:t>
      </w:r>
      <w:r w:rsidR="0080741A">
        <w:rPr>
          <w:rFonts w:ascii="Calibri" w:eastAsia="Calibri" w:hAnsi="Calibri" w:cs="Calibri"/>
          <w:sz w:val="22"/>
          <w:szCs w:val="22"/>
        </w:rPr>
        <w:t>or Ashley Kate HR &amp; Finance</w:t>
      </w:r>
      <w:r>
        <w:rPr>
          <w:rFonts w:ascii="Calibri" w:eastAsia="Calibri" w:hAnsi="Calibri" w:cs="Calibri"/>
          <w:b/>
          <w:bCs/>
          <w:color w:val="0000FF"/>
          <w:sz w:val="22"/>
          <w:szCs w:val="22"/>
          <w:u w:val="single" w:color="0000FF"/>
        </w:rPr>
        <w:t xml:space="preserve"> </w:t>
      </w:r>
      <w:r>
        <w:rPr>
          <w:rFonts w:ascii="Calibri" w:eastAsia="Calibri" w:hAnsi="Calibri" w:cs="Calibri"/>
          <w:sz w:val="22"/>
          <w:szCs w:val="22"/>
        </w:rPr>
        <w:t xml:space="preserve">and chaired by </w:t>
      </w:r>
      <w:hyperlink r:id="rId12" w:history="1">
        <w:r>
          <w:rPr>
            <w:rFonts w:ascii="Calibri" w:eastAsia="Calibri" w:hAnsi="Calibri" w:cs="Calibri"/>
            <w:b/>
            <w:bCs/>
            <w:color w:val="0000FF"/>
            <w:sz w:val="22"/>
            <w:szCs w:val="22"/>
            <w:u w:val="single" w:color="0000FF"/>
          </w:rPr>
          <w:t>Paul Fonte – Partner and Head of Employment London</w:t>
        </w:r>
      </w:hyperlink>
      <w:r>
        <w:rPr>
          <w:rFonts w:ascii="Calibri" w:eastAsia="Calibri" w:hAnsi="Calibri" w:cs="Calibri"/>
          <w:sz w:val="22"/>
          <w:szCs w:val="22"/>
        </w:rPr>
        <w:t xml:space="preserve"> – Eversheds Sutherland (International) LLP. </w:t>
      </w:r>
    </w:p>
    <w:p w:rsidR="00AA6268" w:rsidRDefault="00DC478E" w:rsidP="009D5BE1">
      <w:pPr>
        <w:spacing w:after="200" w:line="276" w:lineRule="auto"/>
        <w:jc w:val="both"/>
        <w:rPr>
          <w:rFonts w:ascii="Calibri" w:eastAsia="Calibri" w:hAnsi="Calibri" w:cs="Calibri"/>
          <w:sz w:val="22"/>
          <w:szCs w:val="22"/>
        </w:rPr>
      </w:pPr>
      <w:hyperlink r:id="rId13" w:history="1">
        <w:r w:rsidR="00274C0D" w:rsidRPr="0048435F">
          <w:rPr>
            <w:rFonts w:asciiTheme="minorHAnsi" w:eastAsia="Calibri" w:hAnsiTheme="minorHAnsi"/>
            <w:b/>
            <w:bCs/>
            <w:color w:val="0000FF"/>
            <w:sz w:val="22"/>
            <w:szCs w:val="22"/>
            <w:u w:val="single"/>
          </w:rPr>
          <w:t>Chr</w:t>
        </w:r>
        <w:r w:rsidR="0048435F" w:rsidRPr="0048435F">
          <w:rPr>
            <w:rFonts w:asciiTheme="minorHAnsi" w:eastAsia="Calibri" w:hAnsiTheme="minorHAnsi"/>
            <w:b/>
            <w:bCs/>
            <w:color w:val="0000FF"/>
            <w:sz w:val="22"/>
            <w:szCs w:val="22"/>
            <w:u w:val="single"/>
          </w:rPr>
          <w:t>is Roebuck</w:t>
        </w:r>
      </w:hyperlink>
      <w:r w:rsidR="0048435F">
        <w:rPr>
          <w:rFonts w:ascii="Calibri" w:eastAsia="Calibri" w:hAnsi="Calibri" w:cs="Calibri"/>
          <w:sz w:val="22"/>
          <w:szCs w:val="22"/>
        </w:rPr>
        <w:t xml:space="preserve"> </w:t>
      </w:r>
      <w:r w:rsidR="002C3C76">
        <w:rPr>
          <w:rFonts w:ascii="Calibri" w:eastAsia="Calibri" w:hAnsi="Calibri" w:cs="Calibri"/>
          <w:sz w:val="22"/>
          <w:szCs w:val="22"/>
        </w:rPr>
        <w:t xml:space="preserve">led the event, and gave us </w:t>
      </w:r>
      <w:r w:rsidR="008052E6">
        <w:rPr>
          <w:rFonts w:ascii="Calibri" w:eastAsia="Calibri" w:hAnsi="Calibri" w:cs="Calibri"/>
          <w:sz w:val="22"/>
          <w:szCs w:val="22"/>
        </w:rPr>
        <w:t>a great insight into his take on how Entrepre</w:t>
      </w:r>
      <w:r w:rsidR="00AA6268">
        <w:rPr>
          <w:rFonts w:ascii="Calibri" w:eastAsia="Calibri" w:hAnsi="Calibri" w:cs="Calibri"/>
          <w:sz w:val="22"/>
          <w:szCs w:val="22"/>
        </w:rPr>
        <w:t xml:space="preserve">neurial HR needs to be next step on the journey from the HRBP and the </w:t>
      </w:r>
      <w:r w:rsidR="007B2C05">
        <w:rPr>
          <w:rFonts w:ascii="Calibri" w:eastAsia="Calibri" w:hAnsi="Calibri" w:cs="Calibri"/>
          <w:sz w:val="22"/>
          <w:szCs w:val="22"/>
        </w:rPr>
        <w:t xml:space="preserve">positive and very real </w:t>
      </w:r>
      <w:r w:rsidR="00AA6268">
        <w:rPr>
          <w:rFonts w:ascii="Calibri" w:eastAsia="Calibri" w:hAnsi="Calibri" w:cs="Calibri"/>
          <w:sz w:val="22"/>
          <w:szCs w:val="22"/>
        </w:rPr>
        <w:t xml:space="preserve">impact that this can have on </w:t>
      </w:r>
      <w:r w:rsidR="007B2C05">
        <w:rPr>
          <w:rFonts w:ascii="Calibri" w:eastAsia="Calibri" w:hAnsi="Calibri" w:cs="Calibri"/>
          <w:sz w:val="22"/>
          <w:szCs w:val="22"/>
        </w:rPr>
        <w:t>a business</w:t>
      </w:r>
      <w:r w:rsidR="00AA6268">
        <w:rPr>
          <w:rFonts w:ascii="Calibri" w:eastAsia="Calibri" w:hAnsi="Calibri" w:cs="Calibri"/>
          <w:sz w:val="22"/>
          <w:szCs w:val="22"/>
        </w:rPr>
        <w:t>.</w:t>
      </w:r>
    </w:p>
    <w:p w:rsidR="00AD62EF" w:rsidRPr="00AD62EF" w:rsidRDefault="00AD62EF" w:rsidP="009D5BE1">
      <w:pPr>
        <w:spacing w:after="200" w:line="276" w:lineRule="auto"/>
        <w:jc w:val="both"/>
        <w:rPr>
          <w:rFonts w:ascii="Calibri" w:eastAsia="Calibri" w:hAnsi="Calibri"/>
          <w:sz w:val="22"/>
          <w:szCs w:val="22"/>
        </w:rPr>
      </w:pPr>
      <w:r w:rsidRPr="00AD62EF">
        <w:rPr>
          <w:rFonts w:ascii="Calibri" w:eastAsia="Calibri" w:hAnsi="Calibri"/>
          <w:sz w:val="22"/>
          <w:szCs w:val="22"/>
        </w:rPr>
        <w:t>With over 35 years in senior roles, including HR, Chris now utilises his experience to work with leaders across the globe to inspire and focus them on transforming their businesses through their people. Chris has been quoted as a business leadership expert globally in the Harvard Business Review China, FT, Wall Street Journal and many other titles. He has also been recognised as one of the Most Influential HR Thinker</w:t>
      </w:r>
      <w:r w:rsidR="00F3784C">
        <w:rPr>
          <w:rFonts w:ascii="Calibri" w:eastAsia="Calibri" w:hAnsi="Calibri"/>
          <w:sz w:val="22"/>
          <w:szCs w:val="22"/>
        </w:rPr>
        <w:t>s</w:t>
      </w:r>
      <w:r w:rsidRPr="00AD62EF">
        <w:rPr>
          <w:rFonts w:ascii="Calibri" w:eastAsia="Calibri" w:hAnsi="Calibri"/>
          <w:sz w:val="22"/>
          <w:szCs w:val="22"/>
        </w:rPr>
        <w:t xml:space="preserve"> regularly since 2010 by the HR profession. </w:t>
      </w:r>
      <w:r w:rsidR="007142AC">
        <w:rPr>
          <w:rFonts w:ascii="Calibri" w:eastAsia="Calibri" w:hAnsi="Calibri"/>
          <w:sz w:val="22"/>
          <w:szCs w:val="22"/>
        </w:rPr>
        <w:t xml:space="preserve">So we were all keen to hear Chris’s view on HR and the journey needs to take. </w:t>
      </w:r>
    </w:p>
    <w:p w:rsidR="005A1288" w:rsidRDefault="005A1288"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Chris’s focus for HR is on relevance, resonance, results and ROI</w:t>
      </w:r>
      <w:r w:rsidR="00C64811">
        <w:rPr>
          <w:rFonts w:ascii="Calibri" w:eastAsia="Calibri" w:hAnsi="Calibri" w:cs="Calibri"/>
          <w:sz w:val="22"/>
          <w:szCs w:val="22"/>
        </w:rPr>
        <w:t>, which utilises</w:t>
      </w:r>
      <w:r w:rsidR="00860234">
        <w:rPr>
          <w:rFonts w:ascii="Calibri" w:eastAsia="Calibri" w:hAnsi="Calibri" w:cs="Calibri"/>
          <w:sz w:val="22"/>
          <w:szCs w:val="22"/>
        </w:rPr>
        <w:t xml:space="preserve"> his experience from large corporates to SME’s and from the world of economics to the army</w:t>
      </w:r>
      <w:r w:rsidR="00C64811">
        <w:rPr>
          <w:rFonts w:ascii="Calibri" w:eastAsia="Calibri" w:hAnsi="Calibri" w:cs="Calibri"/>
          <w:sz w:val="22"/>
          <w:szCs w:val="22"/>
        </w:rPr>
        <w:t xml:space="preserve">. </w:t>
      </w:r>
      <w:r w:rsidR="00860234">
        <w:rPr>
          <w:rFonts w:ascii="Calibri" w:eastAsia="Calibri" w:hAnsi="Calibri" w:cs="Calibri"/>
          <w:sz w:val="22"/>
          <w:szCs w:val="22"/>
        </w:rPr>
        <w:t xml:space="preserve"> </w:t>
      </w:r>
    </w:p>
    <w:p w:rsidR="00C64811" w:rsidRDefault="00C64811" w:rsidP="009D5BE1">
      <w:pPr>
        <w:spacing w:after="200" w:line="276" w:lineRule="auto"/>
        <w:jc w:val="both"/>
        <w:rPr>
          <w:rFonts w:ascii="Calibri" w:eastAsia="Calibri" w:hAnsi="Calibri" w:cs="Calibri"/>
          <w:sz w:val="22"/>
          <w:szCs w:val="22"/>
        </w:rPr>
      </w:pPr>
    </w:p>
    <w:p w:rsidR="005A1288" w:rsidRDefault="005A1288" w:rsidP="009D5BE1">
      <w:pPr>
        <w:spacing w:after="200" w:line="276" w:lineRule="auto"/>
        <w:jc w:val="both"/>
        <w:rPr>
          <w:rFonts w:ascii="Calibri" w:eastAsia="Calibri" w:hAnsi="Calibri" w:cs="Calibri"/>
          <w:sz w:val="22"/>
          <w:szCs w:val="22"/>
        </w:rPr>
      </w:pPr>
    </w:p>
    <w:p w:rsidR="007C3414" w:rsidRDefault="007C3414" w:rsidP="009D5BE1">
      <w:pPr>
        <w:spacing w:after="200" w:line="276" w:lineRule="auto"/>
        <w:jc w:val="both"/>
        <w:rPr>
          <w:rFonts w:ascii="Calibri" w:eastAsia="Calibri" w:hAnsi="Calibri" w:cs="Calibri"/>
          <w:sz w:val="22"/>
          <w:szCs w:val="22"/>
        </w:rPr>
      </w:pPr>
    </w:p>
    <w:p w:rsidR="007C3414" w:rsidRDefault="007C3414" w:rsidP="009D5BE1">
      <w:pPr>
        <w:spacing w:after="200" w:line="276" w:lineRule="auto"/>
        <w:jc w:val="both"/>
        <w:rPr>
          <w:rFonts w:ascii="Calibri" w:eastAsia="Calibri" w:hAnsi="Calibri" w:cs="Calibri"/>
          <w:sz w:val="22"/>
          <w:szCs w:val="22"/>
        </w:rPr>
      </w:pPr>
    </w:p>
    <w:p w:rsidR="00357C02" w:rsidRDefault="003A605F"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lastRenderedPageBreak/>
        <w:t>Everyone is</w:t>
      </w:r>
      <w:r w:rsidR="00357C02">
        <w:rPr>
          <w:rFonts w:ascii="Calibri" w:eastAsia="Calibri" w:hAnsi="Calibri" w:cs="Calibri"/>
          <w:sz w:val="22"/>
          <w:szCs w:val="22"/>
        </w:rPr>
        <w:t xml:space="preserve"> familiar with the HRBP</w:t>
      </w:r>
      <w:r w:rsidR="00B147AE">
        <w:rPr>
          <w:rFonts w:ascii="Calibri" w:eastAsia="Calibri" w:hAnsi="Calibri" w:cs="Calibri"/>
          <w:sz w:val="22"/>
          <w:szCs w:val="22"/>
        </w:rPr>
        <w:t xml:space="preserve"> model</w:t>
      </w:r>
      <w:r w:rsidR="009D5BE1">
        <w:rPr>
          <w:rFonts w:ascii="Calibri" w:eastAsia="Calibri" w:hAnsi="Calibri" w:cs="Calibri"/>
          <w:sz w:val="22"/>
          <w:szCs w:val="22"/>
        </w:rPr>
        <w:t>, but</w:t>
      </w:r>
      <w:r w:rsidR="00357C02">
        <w:rPr>
          <w:rFonts w:ascii="Calibri" w:eastAsia="Calibri" w:hAnsi="Calibri" w:cs="Calibri"/>
          <w:sz w:val="22"/>
          <w:szCs w:val="22"/>
        </w:rPr>
        <w:t xml:space="preserve"> </w:t>
      </w:r>
      <w:r w:rsidR="00B147AE">
        <w:rPr>
          <w:rFonts w:ascii="Calibri" w:eastAsia="Calibri" w:hAnsi="Calibri" w:cs="Calibri"/>
          <w:sz w:val="22"/>
          <w:szCs w:val="22"/>
        </w:rPr>
        <w:t xml:space="preserve">the question was posed, was </w:t>
      </w:r>
      <w:r w:rsidR="00357C02">
        <w:rPr>
          <w:rFonts w:ascii="Calibri" w:eastAsia="Calibri" w:hAnsi="Calibri" w:cs="Calibri"/>
          <w:sz w:val="22"/>
          <w:szCs w:val="22"/>
        </w:rPr>
        <w:t xml:space="preserve">this ever meant to be the end goal? This is now 20 years old, and with all organisations needing to become more agile and entrepreneurial, HR needs to not just follow suit but lead the way. </w:t>
      </w:r>
    </w:p>
    <w:p w:rsidR="00677A03" w:rsidRDefault="00677A03"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So why is this currently not happening in the majority of instances? Many reasons where discussed but the key ones highlighted are:</w:t>
      </w:r>
    </w:p>
    <w:p w:rsidR="00677A03" w:rsidRPr="009D5BE1" w:rsidRDefault="00677A03" w:rsidP="009D5BE1">
      <w:pPr>
        <w:pStyle w:val="ListParagraph"/>
        <w:numPr>
          <w:ilvl w:val="1"/>
          <w:numId w:val="4"/>
        </w:numPr>
        <w:spacing w:after="200" w:line="276" w:lineRule="auto"/>
        <w:jc w:val="both"/>
        <w:rPr>
          <w:rFonts w:ascii="Calibri" w:eastAsia="Calibri" w:hAnsi="Calibri" w:cs="Calibri"/>
          <w:sz w:val="22"/>
          <w:szCs w:val="22"/>
        </w:rPr>
      </w:pPr>
      <w:r w:rsidRPr="009D5BE1">
        <w:rPr>
          <w:rFonts w:ascii="Calibri" w:eastAsia="Calibri" w:hAnsi="Calibri" w:cs="Calibri"/>
          <w:sz w:val="22"/>
          <w:szCs w:val="22"/>
        </w:rPr>
        <w:t>Capability shortfalls</w:t>
      </w:r>
    </w:p>
    <w:p w:rsidR="00677A03" w:rsidRPr="009D5BE1" w:rsidRDefault="007C3414" w:rsidP="009D5BE1">
      <w:pPr>
        <w:pStyle w:val="ListParagraph"/>
        <w:numPr>
          <w:ilvl w:val="1"/>
          <w:numId w:val="4"/>
        </w:numPr>
        <w:spacing w:after="200" w:line="276" w:lineRule="auto"/>
        <w:jc w:val="both"/>
        <w:rPr>
          <w:rFonts w:ascii="Calibri" w:eastAsia="Calibri" w:hAnsi="Calibri" w:cs="Calibri"/>
          <w:sz w:val="22"/>
          <w:szCs w:val="22"/>
        </w:rPr>
      </w:pPr>
      <w:r w:rsidRPr="009D5BE1">
        <w:rPr>
          <w:rFonts w:ascii="Calibri" w:eastAsia="Calibri" w:hAnsi="Calibri" w:cs="Calibri"/>
          <w:sz w:val="22"/>
          <w:szCs w:val="22"/>
        </w:rPr>
        <w:t>Reactive not</w:t>
      </w:r>
      <w:r w:rsidR="00677A03" w:rsidRPr="009D5BE1">
        <w:rPr>
          <w:rFonts w:ascii="Calibri" w:eastAsia="Calibri" w:hAnsi="Calibri" w:cs="Calibri"/>
          <w:sz w:val="22"/>
          <w:szCs w:val="22"/>
        </w:rPr>
        <w:t xml:space="preserve"> proactive</w:t>
      </w:r>
    </w:p>
    <w:p w:rsidR="00882D0C" w:rsidRPr="009D5BE1" w:rsidRDefault="00882D0C" w:rsidP="009D5BE1">
      <w:pPr>
        <w:pStyle w:val="ListParagraph"/>
        <w:numPr>
          <w:ilvl w:val="1"/>
          <w:numId w:val="4"/>
        </w:numPr>
        <w:spacing w:after="200" w:line="276" w:lineRule="auto"/>
        <w:jc w:val="both"/>
        <w:rPr>
          <w:rFonts w:ascii="Calibri" w:eastAsia="Calibri" w:hAnsi="Calibri" w:cs="Calibri"/>
          <w:sz w:val="22"/>
          <w:szCs w:val="22"/>
        </w:rPr>
      </w:pPr>
      <w:r w:rsidRPr="009D5BE1">
        <w:rPr>
          <w:rFonts w:ascii="Calibri" w:eastAsia="Calibri" w:hAnsi="Calibri" w:cs="Calibri"/>
          <w:sz w:val="22"/>
          <w:szCs w:val="22"/>
        </w:rPr>
        <w:t>Just doing what the clients wants – not focusing on strategic goals</w:t>
      </w:r>
    </w:p>
    <w:p w:rsidR="00882D0C" w:rsidRPr="009D5BE1" w:rsidRDefault="00882D0C" w:rsidP="009D5BE1">
      <w:pPr>
        <w:pStyle w:val="ListParagraph"/>
        <w:numPr>
          <w:ilvl w:val="1"/>
          <w:numId w:val="4"/>
        </w:numPr>
        <w:spacing w:after="200" w:line="276" w:lineRule="auto"/>
        <w:jc w:val="both"/>
        <w:rPr>
          <w:rFonts w:ascii="Calibri" w:eastAsia="Calibri" w:hAnsi="Calibri" w:cs="Calibri"/>
          <w:sz w:val="22"/>
          <w:szCs w:val="22"/>
        </w:rPr>
      </w:pPr>
      <w:r w:rsidRPr="009D5BE1">
        <w:rPr>
          <w:rFonts w:ascii="Calibri" w:eastAsia="Calibri" w:hAnsi="Calibri" w:cs="Calibri"/>
          <w:sz w:val="22"/>
          <w:szCs w:val="22"/>
        </w:rPr>
        <w:t xml:space="preserve">Assumed not real need – too much focus on the symptoms not the cause </w:t>
      </w:r>
    </w:p>
    <w:p w:rsidR="00882D0C" w:rsidRPr="009D5BE1" w:rsidRDefault="00882D0C" w:rsidP="009D5BE1">
      <w:pPr>
        <w:pStyle w:val="ListParagraph"/>
        <w:numPr>
          <w:ilvl w:val="1"/>
          <w:numId w:val="4"/>
        </w:numPr>
        <w:spacing w:after="200" w:line="276" w:lineRule="auto"/>
        <w:jc w:val="both"/>
        <w:rPr>
          <w:rFonts w:ascii="Calibri" w:eastAsia="Calibri" w:hAnsi="Calibri" w:cs="Calibri"/>
          <w:sz w:val="22"/>
          <w:szCs w:val="22"/>
        </w:rPr>
      </w:pPr>
      <w:r w:rsidRPr="009D5BE1">
        <w:rPr>
          <w:rFonts w:ascii="Calibri" w:eastAsia="Calibri" w:hAnsi="Calibri" w:cs="Calibri"/>
          <w:sz w:val="22"/>
          <w:szCs w:val="22"/>
        </w:rPr>
        <w:t>Inappropriate solutions – not delivering “best current outcome” but focusing on “inappropriate best practice”</w:t>
      </w:r>
    </w:p>
    <w:p w:rsidR="00882D0C" w:rsidRPr="009D5BE1" w:rsidRDefault="00882D0C" w:rsidP="009D5BE1">
      <w:pPr>
        <w:pStyle w:val="ListParagraph"/>
        <w:numPr>
          <w:ilvl w:val="1"/>
          <w:numId w:val="4"/>
        </w:numPr>
        <w:spacing w:after="200" w:line="276" w:lineRule="auto"/>
        <w:jc w:val="both"/>
        <w:rPr>
          <w:rFonts w:ascii="Calibri" w:eastAsia="Calibri" w:hAnsi="Calibri" w:cs="Calibri"/>
          <w:sz w:val="22"/>
          <w:szCs w:val="22"/>
        </w:rPr>
      </w:pPr>
      <w:r w:rsidRPr="009D5BE1">
        <w:rPr>
          <w:rFonts w:ascii="Calibri" w:eastAsia="Calibri" w:hAnsi="Calibri" w:cs="Calibri"/>
          <w:sz w:val="22"/>
          <w:szCs w:val="22"/>
        </w:rPr>
        <w:t xml:space="preserve">Ineffective positioning / selling </w:t>
      </w:r>
      <w:r w:rsidR="007C3414" w:rsidRPr="009D5BE1">
        <w:rPr>
          <w:rFonts w:ascii="Calibri" w:eastAsia="Calibri" w:hAnsi="Calibri" w:cs="Calibri"/>
          <w:sz w:val="22"/>
          <w:szCs w:val="22"/>
        </w:rPr>
        <w:t>– not effectively selling a compelling vision</w:t>
      </w:r>
    </w:p>
    <w:p w:rsidR="007C0CDD" w:rsidRDefault="007C0CDD"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The</w:t>
      </w:r>
      <w:r w:rsidR="006A0678">
        <w:rPr>
          <w:rFonts w:ascii="Calibri" w:eastAsia="Calibri" w:hAnsi="Calibri" w:cs="Calibri"/>
          <w:sz w:val="22"/>
          <w:szCs w:val="22"/>
        </w:rPr>
        <w:t xml:space="preserve"> above are </w:t>
      </w:r>
      <w:r>
        <w:rPr>
          <w:rFonts w:ascii="Calibri" w:eastAsia="Calibri" w:hAnsi="Calibri" w:cs="Calibri"/>
          <w:sz w:val="22"/>
          <w:szCs w:val="22"/>
        </w:rPr>
        <w:t xml:space="preserve">really critical </w:t>
      </w:r>
      <w:r w:rsidR="006A0678">
        <w:rPr>
          <w:rFonts w:ascii="Calibri" w:eastAsia="Calibri" w:hAnsi="Calibri" w:cs="Calibri"/>
          <w:sz w:val="22"/>
          <w:szCs w:val="22"/>
        </w:rPr>
        <w:t>in affecting t</w:t>
      </w:r>
      <w:r>
        <w:rPr>
          <w:rFonts w:ascii="Calibri" w:eastAsia="Calibri" w:hAnsi="Calibri" w:cs="Calibri"/>
          <w:sz w:val="22"/>
          <w:szCs w:val="22"/>
        </w:rPr>
        <w:t>he role that HR</w:t>
      </w:r>
      <w:r w:rsidR="006A0678">
        <w:rPr>
          <w:rFonts w:ascii="Calibri" w:eastAsia="Calibri" w:hAnsi="Calibri" w:cs="Calibri"/>
          <w:sz w:val="22"/>
          <w:szCs w:val="22"/>
        </w:rPr>
        <w:t xml:space="preserve"> can</w:t>
      </w:r>
      <w:r>
        <w:rPr>
          <w:rFonts w:ascii="Calibri" w:eastAsia="Calibri" w:hAnsi="Calibri" w:cs="Calibri"/>
          <w:sz w:val="22"/>
          <w:szCs w:val="22"/>
        </w:rPr>
        <w:t xml:space="preserve"> play in an organisation, with many senior leadership teams unaware of whet HR can offer and the value that it can drive. </w:t>
      </w:r>
    </w:p>
    <w:p w:rsidR="007C0CDD" w:rsidRDefault="00186AA2"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So how do HR professional</w:t>
      </w:r>
      <w:r w:rsidR="009D5BE1">
        <w:rPr>
          <w:rFonts w:ascii="Calibri" w:eastAsia="Calibri" w:hAnsi="Calibri" w:cs="Calibri"/>
          <w:sz w:val="22"/>
          <w:szCs w:val="22"/>
        </w:rPr>
        <w:t xml:space="preserve">s </w:t>
      </w:r>
      <w:r>
        <w:rPr>
          <w:rFonts w:ascii="Calibri" w:eastAsia="Calibri" w:hAnsi="Calibri" w:cs="Calibri"/>
          <w:sz w:val="22"/>
          <w:szCs w:val="22"/>
        </w:rPr>
        <w:t xml:space="preserve">overcome these issues? </w:t>
      </w:r>
      <w:r w:rsidR="00B057BA">
        <w:rPr>
          <w:rFonts w:ascii="Calibri" w:eastAsia="Calibri" w:hAnsi="Calibri" w:cs="Calibri"/>
          <w:sz w:val="22"/>
          <w:szCs w:val="22"/>
        </w:rPr>
        <w:t>Fully understanding your business is cri</w:t>
      </w:r>
      <w:r>
        <w:rPr>
          <w:rFonts w:ascii="Calibri" w:eastAsia="Calibri" w:hAnsi="Calibri" w:cs="Calibri"/>
          <w:sz w:val="22"/>
          <w:szCs w:val="22"/>
        </w:rPr>
        <w:t>tical to success, and Chris threw this</w:t>
      </w:r>
      <w:r w:rsidR="00B057BA">
        <w:rPr>
          <w:rFonts w:ascii="Calibri" w:eastAsia="Calibri" w:hAnsi="Calibri" w:cs="Calibri"/>
          <w:sz w:val="22"/>
          <w:szCs w:val="22"/>
        </w:rPr>
        <w:t xml:space="preserve"> question </w:t>
      </w:r>
      <w:r>
        <w:rPr>
          <w:rFonts w:ascii="Calibri" w:eastAsia="Calibri" w:hAnsi="Calibri" w:cs="Calibri"/>
          <w:sz w:val="22"/>
          <w:szCs w:val="22"/>
        </w:rPr>
        <w:t>out,</w:t>
      </w:r>
      <w:r w:rsidR="00B057BA">
        <w:rPr>
          <w:rFonts w:ascii="Calibri" w:eastAsia="Calibri" w:hAnsi="Calibri" w:cs="Calibri"/>
          <w:sz w:val="22"/>
          <w:szCs w:val="22"/>
        </w:rPr>
        <w:t xml:space="preserve"> to the HRD’s in the room</w:t>
      </w:r>
      <w:r>
        <w:rPr>
          <w:rFonts w:ascii="Calibri" w:eastAsia="Calibri" w:hAnsi="Calibri" w:cs="Calibri"/>
          <w:sz w:val="22"/>
          <w:szCs w:val="22"/>
        </w:rPr>
        <w:t>, how many truly understood their business and probably more</w:t>
      </w:r>
      <w:r w:rsidR="00B057BA">
        <w:rPr>
          <w:rFonts w:ascii="Calibri" w:eastAsia="Calibri" w:hAnsi="Calibri" w:cs="Calibri"/>
          <w:sz w:val="22"/>
          <w:szCs w:val="22"/>
        </w:rPr>
        <w:t xml:space="preserve"> importantly do their teams. Many progressive HR departments, can say that they do, and felt supported</w:t>
      </w:r>
      <w:r w:rsidR="00CF6138">
        <w:rPr>
          <w:rFonts w:ascii="Calibri" w:eastAsia="Calibri" w:hAnsi="Calibri" w:cs="Calibri"/>
          <w:sz w:val="22"/>
          <w:szCs w:val="22"/>
        </w:rPr>
        <w:t xml:space="preserve"> by and valued by the board. However, many felt that their teams und</w:t>
      </w:r>
      <w:r w:rsidR="000307A8">
        <w:rPr>
          <w:rFonts w:ascii="Calibri" w:eastAsia="Calibri" w:hAnsi="Calibri" w:cs="Calibri"/>
          <w:sz w:val="22"/>
          <w:szCs w:val="22"/>
        </w:rPr>
        <w:t>erstanding could be better and needed to be a focus moving forward.</w:t>
      </w:r>
    </w:p>
    <w:p w:rsidR="00CF6138" w:rsidRDefault="00CF6138"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lastRenderedPageBreak/>
        <w:t>Chris then demonstrated that the shortfalls of many H</w:t>
      </w:r>
      <w:r w:rsidR="00284BF2">
        <w:rPr>
          <w:rFonts w:ascii="Calibri" w:eastAsia="Calibri" w:hAnsi="Calibri" w:cs="Calibri"/>
          <w:sz w:val="22"/>
          <w:szCs w:val="22"/>
        </w:rPr>
        <w:t>R</w:t>
      </w:r>
      <w:r>
        <w:rPr>
          <w:rFonts w:ascii="Calibri" w:eastAsia="Calibri" w:hAnsi="Calibri" w:cs="Calibri"/>
          <w:sz w:val="22"/>
          <w:szCs w:val="22"/>
        </w:rPr>
        <w:t xml:space="preserve"> teams is </w:t>
      </w:r>
      <w:r w:rsidR="00746D3D">
        <w:rPr>
          <w:rFonts w:ascii="Calibri" w:eastAsia="Calibri" w:hAnsi="Calibri" w:cs="Calibri"/>
          <w:sz w:val="22"/>
          <w:szCs w:val="22"/>
        </w:rPr>
        <w:t>not to focus on the end customer need. Even when this is recognised as a shortfall, it</w:t>
      </w:r>
      <w:r>
        <w:rPr>
          <w:rFonts w:ascii="Calibri" w:eastAsia="Calibri" w:hAnsi="Calibri" w:cs="Calibri"/>
          <w:sz w:val="22"/>
          <w:szCs w:val="22"/>
        </w:rPr>
        <w:t xml:space="preserve"> is often </w:t>
      </w:r>
      <w:r w:rsidR="00746D3D">
        <w:rPr>
          <w:rFonts w:ascii="Calibri" w:eastAsia="Calibri" w:hAnsi="Calibri" w:cs="Calibri"/>
          <w:sz w:val="22"/>
          <w:szCs w:val="22"/>
        </w:rPr>
        <w:t>t</w:t>
      </w:r>
      <w:r>
        <w:rPr>
          <w:rFonts w:ascii="Calibri" w:eastAsia="Calibri" w:hAnsi="Calibri" w:cs="Calibri"/>
          <w:sz w:val="22"/>
          <w:szCs w:val="22"/>
        </w:rPr>
        <w:t>he last area to focus on, when</w:t>
      </w:r>
      <w:r w:rsidR="00746D3D">
        <w:rPr>
          <w:rFonts w:ascii="Calibri" w:eastAsia="Calibri" w:hAnsi="Calibri" w:cs="Calibri"/>
          <w:sz w:val="22"/>
          <w:szCs w:val="22"/>
        </w:rPr>
        <w:t>, in</w:t>
      </w:r>
      <w:r w:rsidR="0048435F">
        <w:rPr>
          <w:rFonts w:ascii="Calibri" w:eastAsia="Calibri" w:hAnsi="Calibri" w:cs="Calibri"/>
          <w:sz w:val="22"/>
          <w:szCs w:val="22"/>
        </w:rPr>
        <w:t xml:space="preserve"> </w:t>
      </w:r>
      <w:r w:rsidR="00746D3D">
        <w:rPr>
          <w:rFonts w:ascii="Calibri" w:eastAsia="Calibri" w:hAnsi="Calibri" w:cs="Calibri"/>
          <w:sz w:val="22"/>
          <w:szCs w:val="22"/>
        </w:rPr>
        <w:t>fact</w:t>
      </w:r>
      <w:r w:rsidR="00A21160">
        <w:rPr>
          <w:rFonts w:ascii="Calibri" w:eastAsia="Calibri" w:hAnsi="Calibri" w:cs="Calibri"/>
          <w:sz w:val="22"/>
          <w:szCs w:val="22"/>
        </w:rPr>
        <w:t>,</w:t>
      </w:r>
      <w:r>
        <w:rPr>
          <w:rFonts w:ascii="Calibri" w:eastAsia="Calibri" w:hAnsi="Calibri" w:cs="Calibri"/>
          <w:sz w:val="22"/>
          <w:szCs w:val="22"/>
        </w:rPr>
        <w:t xml:space="preserve"> it should be the first. </w:t>
      </w:r>
      <w:r w:rsidR="00284BF2">
        <w:rPr>
          <w:rFonts w:ascii="Calibri" w:eastAsia="Calibri" w:hAnsi="Calibri" w:cs="Calibri"/>
          <w:sz w:val="22"/>
          <w:szCs w:val="22"/>
        </w:rPr>
        <w:t>In</w:t>
      </w:r>
      <w:r w:rsidR="00A21160">
        <w:rPr>
          <w:rFonts w:ascii="Calibri" w:eastAsia="Calibri" w:hAnsi="Calibri" w:cs="Calibri"/>
          <w:sz w:val="22"/>
          <w:szCs w:val="22"/>
        </w:rPr>
        <w:t xml:space="preserve"> Chris’s</w:t>
      </w:r>
      <w:r w:rsidR="00284BF2">
        <w:rPr>
          <w:rFonts w:ascii="Calibri" w:eastAsia="Calibri" w:hAnsi="Calibri" w:cs="Calibri"/>
          <w:sz w:val="22"/>
          <w:szCs w:val="22"/>
        </w:rPr>
        <w:t xml:space="preserve"> experience this is </w:t>
      </w:r>
      <w:r w:rsidR="00A21160">
        <w:rPr>
          <w:rFonts w:ascii="Calibri" w:eastAsia="Calibri" w:hAnsi="Calibri" w:cs="Calibri"/>
          <w:sz w:val="22"/>
          <w:szCs w:val="22"/>
        </w:rPr>
        <w:t xml:space="preserve">often </w:t>
      </w:r>
      <w:r w:rsidR="00284BF2">
        <w:rPr>
          <w:rFonts w:ascii="Calibri" w:eastAsia="Calibri" w:hAnsi="Calibri" w:cs="Calibri"/>
          <w:sz w:val="22"/>
          <w:szCs w:val="22"/>
        </w:rPr>
        <w:t xml:space="preserve">the biggest shortfall. </w:t>
      </w:r>
      <w:r w:rsidR="00467ECC">
        <w:rPr>
          <w:rFonts w:ascii="Calibri" w:eastAsia="Calibri" w:hAnsi="Calibri" w:cs="Calibri"/>
          <w:sz w:val="22"/>
          <w:szCs w:val="22"/>
        </w:rPr>
        <w:t xml:space="preserve">A simple tool for this would be to get your teams to complete a simple SWOT on the business and then build on this. </w:t>
      </w:r>
    </w:p>
    <w:p w:rsidR="00467ECC" w:rsidRDefault="00467ECC"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Once this knowledge improves, aligning work to the strategic goals of th</w:t>
      </w:r>
      <w:r w:rsidR="00D572AD">
        <w:rPr>
          <w:rFonts w:ascii="Calibri" w:eastAsia="Calibri" w:hAnsi="Calibri" w:cs="Calibri"/>
          <w:sz w:val="22"/>
          <w:szCs w:val="22"/>
        </w:rPr>
        <w:t>e organisations becomes clearer and easier.</w:t>
      </w:r>
      <w:r>
        <w:rPr>
          <w:rFonts w:ascii="Calibri" w:eastAsia="Calibri" w:hAnsi="Calibri" w:cs="Calibri"/>
          <w:sz w:val="22"/>
          <w:szCs w:val="22"/>
        </w:rPr>
        <w:t xml:space="preserve"> When you consider that studies show that 25% of work completed by managers is not </w:t>
      </w:r>
      <w:r w:rsidR="00283932">
        <w:rPr>
          <w:rFonts w:ascii="Calibri" w:eastAsia="Calibri" w:hAnsi="Calibri" w:cs="Calibri"/>
          <w:sz w:val="22"/>
          <w:szCs w:val="22"/>
        </w:rPr>
        <w:t xml:space="preserve">aligned to strategic goals, the knock on effect with a largely reactive HR team is that much time is spent on work that is not tied into </w:t>
      </w:r>
      <w:r w:rsidR="00B95EAB">
        <w:rPr>
          <w:rFonts w:ascii="Calibri" w:eastAsia="Calibri" w:hAnsi="Calibri" w:cs="Calibri"/>
          <w:sz w:val="22"/>
          <w:szCs w:val="22"/>
        </w:rPr>
        <w:t xml:space="preserve">the strategic objectives. </w:t>
      </w:r>
    </w:p>
    <w:p w:rsidR="001F4142" w:rsidRDefault="00EF27BF"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Another key issue is that </w:t>
      </w:r>
      <w:r w:rsidR="00BA5243">
        <w:rPr>
          <w:rFonts w:ascii="Calibri" w:eastAsia="Calibri" w:hAnsi="Calibri" w:cs="Calibri"/>
          <w:sz w:val="22"/>
          <w:szCs w:val="22"/>
        </w:rPr>
        <w:t xml:space="preserve">many businesses </w:t>
      </w:r>
      <w:r w:rsidR="001F4142">
        <w:rPr>
          <w:rFonts w:ascii="Calibri" w:eastAsia="Calibri" w:hAnsi="Calibri" w:cs="Calibri"/>
          <w:sz w:val="22"/>
          <w:szCs w:val="22"/>
        </w:rPr>
        <w:t xml:space="preserve">are </w:t>
      </w:r>
      <w:r w:rsidR="00BA5243">
        <w:rPr>
          <w:rFonts w:ascii="Calibri" w:eastAsia="Calibri" w:hAnsi="Calibri" w:cs="Calibri"/>
          <w:sz w:val="22"/>
          <w:szCs w:val="22"/>
        </w:rPr>
        <w:t>still not awa</w:t>
      </w:r>
      <w:r w:rsidR="001F4142">
        <w:rPr>
          <w:rFonts w:ascii="Calibri" w:eastAsia="Calibri" w:hAnsi="Calibri" w:cs="Calibri"/>
          <w:sz w:val="22"/>
          <w:szCs w:val="22"/>
        </w:rPr>
        <w:t>re of the value that HR can add. There is also a</w:t>
      </w:r>
      <w:r w:rsidR="00BA5243">
        <w:rPr>
          <w:rFonts w:ascii="Calibri" w:eastAsia="Calibri" w:hAnsi="Calibri" w:cs="Calibri"/>
          <w:sz w:val="22"/>
          <w:szCs w:val="22"/>
        </w:rPr>
        <w:t xml:space="preserve"> very real issues around </w:t>
      </w:r>
      <w:r w:rsidR="00015B00">
        <w:rPr>
          <w:rFonts w:ascii="Calibri" w:eastAsia="Calibri" w:hAnsi="Calibri" w:cs="Calibri"/>
          <w:sz w:val="22"/>
          <w:szCs w:val="22"/>
        </w:rPr>
        <w:t xml:space="preserve">the ongoing conflict and confusion between line managers and HR over who should do what. This sounds simple, but is a constant and real issue, with each role often opting to stay in their comfort zones. This not only has the result of keeping HR firming in the “administrative” “process” role, but limits the development of managers and leaders. Another simple exercise which has been utilised by Chris over the years </w:t>
      </w:r>
      <w:r w:rsidR="002A4824">
        <w:rPr>
          <w:rFonts w:ascii="Calibri" w:eastAsia="Calibri" w:hAnsi="Calibri" w:cs="Calibri"/>
          <w:sz w:val="22"/>
          <w:szCs w:val="22"/>
        </w:rPr>
        <w:t>is to compile a list of factors such as performance management, dealing with conflict</w:t>
      </w:r>
      <w:r w:rsidR="00CA7964">
        <w:rPr>
          <w:rFonts w:ascii="Calibri" w:eastAsia="Calibri" w:hAnsi="Calibri" w:cs="Calibri"/>
          <w:sz w:val="22"/>
          <w:szCs w:val="22"/>
        </w:rPr>
        <w:t xml:space="preserve"> and give the same li</w:t>
      </w:r>
      <w:r w:rsidR="009D5BE1">
        <w:rPr>
          <w:rFonts w:ascii="Calibri" w:eastAsia="Calibri" w:hAnsi="Calibri" w:cs="Calibri"/>
          <w:sz w:val="22"/>
          <w:szCs w:val="22"/>
        </w:rPr>
        <w:t>st to line managers and to HR.</w:t>
      </w:r>
    </w:p>
    <w:p w:rsidR="001F4142" w:rsidRDefault="001F4142" w:rsidP="009D5BE1">
      <w:pPr>
        <w:spacing w:after="200" w:line="276" w:lineRule="auto"/>
        <w:jc w:val="both"/>
        <w:rPr>
          <w:rFonts w:ascii="Calibri" w:eastAsia="Calibri" w:hAnsi="Calibri" w:cs="Calibri"/>
          <w:sz w:val="22"/>
          <w:szCs w:val="22"/>
        </w:rPr>
      </w:pPr>
    </w:p>
    <w:p w:rsidR="001F4142" w:rsidRDefault="001F4142" w:rsidP="009D5BE1">
      <w:pPr>
        <w:spacing w:after="200" w:line="276" w:lineRule="auto"/>
        <w:jc w:val="both"/>
        <w:rPr>
          <w:rFonts w:ascii="Calibri" w:eastAsia="Calibri" w:hAnsi="Calibri" w:cs="Calibri"/>
          <w:sz w:val="22"/>
          <w:szCs w:val="22"/>
        </w:rPr>
      </w:pPr>
    </w:p>
    <w:p w:rsidR="00DC478E" w:rsidRDefault="00DC478E" w:rsidP="009D5BE1">
      <w:pPr>
        <w:spacing w:after="200" w:line="276" w:lineRule="auto"/>
        <w:jc w:val="both"/>
        <w:rPr>
          <w:rFonts w:ascii="Calibri" w:eastAsia="Calibri" w:hAnsi="Calibri" w:cs="Calibri"/>
          <w:sz w:val="22"/>
          <w:szCs w:val="22"/>
        </w:rPr>
      </w:pPr>
    </w:p>
    <w:p w:rsidR="00DC478E" w:rsidRDefault="00DC478E" w:rsidP="009D5BE1">
      <w:pPr>
        <w:spacing w:after="200" w:line="276" w:lineRule="auto"/>
        <w:jc w:val="both"/>
        <w:rPr>
          <w:rFonts w:ascii="Calibri" w:eastAsia="Calibri" w:hAnsi="Calibri" w:cs="Calibri"/>
          <w:sz w:val="22"/>
          <w:szCs w:val="22"/>
        </w:rPr>
      </w:pPr>
    </w:p>
    <w:p w:rsidR="007C0CDD" w:rsidRDefault="009D5BE1"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Delegates m</w:t>
      </w:r>
      <w:r w:rsidR="00BB1B96">
        <w:rPr>
          <w:rFonts w:ascii="Calibri" w:eastAsia="Calibri" w:hAnsi="Calibri" w:cs="Calibri"/>
          <w:sz w:val="22"/>
          <w:szCs w:val="22"/>
        </w:rPr>
        <w:t xml:space="preserve">ay not be </w:t>
      </w:r>
      <w:r w:rsidR="00CA7964">
        <w:rPr>
          <w:rFonts w:ascii="Calibri" w:eastAsia="Calibri" w:hAnsi="Calibri" w:cs="Calibri"/>
          <w:sz w:val="22"/>
          <w:szCs w:val="22"/>
        </w:rPr>
        <w:t>surprised to know that many items are seen as the responsibility of the other! But without this clarity, the sta</w:t>
      </w:r>
      <w:r w:rsidR="003F1B46">
        <w:rPr>
          <w:rFonts w:ascii="Calibri" w:eastAsia="Calibri" w:hAnsi="Calibri" w:cs="Calibri"/>
          <w:sz w:val="22"/>
          <w:szCs w:val="22"/>
        </w:rPr>
        <w:t>t</w:t>
      </w:r>
      <w:r w:rsidR="00CA7964">
        <w:rPr>
          <w:rFonts w:ascii="Calibri" w:eastAsia="Calibri" w:hAnsi="Calibri" w:cs="Calibri"/>
          <w:sz w:val="22"/>
          <w:szCs w:val="22"/>
        </w:rPr>
        <w:t xml:space="preserve">us quo continues. </w:t>
      </w:r>
    </w:p>
    <w:p w:rsidR="007C0CDD" w:rsidRDefault="00EF27BF"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So what should the HR Entrepreneur be focused on:</w:t>
      </w:r>
    </w:p>
    <w:p w:rsidR="00EF27BF" w:rsidRPr="009D5BE1" w:rsidRDefault="00EF27BF" w:rsidP="009D5BE1">
      <w:pPr>
        <w:pStyle w:val="ListParagraph"/>
        <w:numPr>
          <w:ilvl w:val="1"/>
          <w:numId w:val="5"/>
        </w:numPr>
        <w:spacing w:after="200" w:line="276" w:lineRule="auto"/>
        <w:jc w:val="both"/>
        <w:rPr>
          <w:rFonts w:ascii="Calibri" w:eastAsia="Calibri" w:hAnsi="Calibri" w:cs="Calibri"/>
          <w:sz w:val="22"/>
          <w:szCs w:val="22"/>
        </w:rPr>
      </w:pPr>
      <w:r w:rsidRPr="009D5BE1">
        <w:rPr>
          <w:rFonts w:ascii="Calibri" w:eastAsia="Calibri" w:hAnsi="Calibri" w:cs="Calibri"/>
          <w:sz w:val="22"/>
          <w:szCs w:val="22"/>
        </w:rPr>
        <w:lastRenderedPageBreak/>
        <w:t xml:space="preserve">Understanding the </w:t>
      </w:r>
      <w:r w:rsidR="004B56D2" w:rsidRPr="009D5BE1">
        <w:rPr>
          <w:rFonts w:ascii="Calibri" w:eastAsia="Calibri" w:hAnsi="Calibri" w:cs="Calibri"/>
          <w:sz w:val="22"/>
          <w:szCs w:val="22"/>
        </w:rPr>
        <w:t>“</w:t>
      </w:r>
      <w:r w:rsidRPr="009D5BE1">
        <w:rPr>
          <w:rFonts w:ascii="Calibri" w:eastAsia="Calibri" w:hAnsi="Calibri" w:cs="Calibri"/>
          <w:sz w:val="22"/>
          <w:szCs w:val="22"/>
        </w:rPr>
        <w:t>now</w:t>
      </w:r>
      <w:r w:rsidR="004B56D2" w:rsidRPr="009D5BE1">
        <w:rPr>
          <w:rFonts w:ascii="Calibri" w:eastAsia="Calibri" w:hAnsi="Calibri" w:cs="Calibri"/>
          <w:sz w:val="22"/>
          <w:szCs w:val="22"/>
        </w:rPr>
        <w:t>”</w:t>
      </w:r>
      <w:r w:rsidRPr="009D5BE1">
        <w:rPr>
          <w:rFonts w:ascii="Calibri" w:eastAsia="Calibri" w:hAnsi="Calibri" w:cs="Calibri"/>
          <w:sz w:val="22"/>
          <w:szCs w:val="22"/>
        </w:rPr>
        <w:t xml:space="preserve"> world better</w:t>
      </w:r>
    </w:p>
    <w:p w:rsidR="00EF27BF" w:rsidRPr="009D5BE1" w:rsidRDefault="00EF27BF" w:rsidP="009D5BE1">
      <w:pPr>
        <w:pStyle w:val="ListParagraph"/>
        <w:numPr>
          <w:ilvl w:val="1"/>
          <w:numId w:val="5"/>
        </w:numPr>
        <w:spacing w:after="200" w:line="276" w:lineRule="auto"/>
        <w:jc w:val="both"/>
        <w:rPr>
          <w:rFonts w:ascii="Calibri" w:eastAsia="Calibri" w:hAnsi="Calibri" w:cs="Calibri"/>
          <w:sz w:val="22"/>
          <w:szCs w:val="22"/>
        </w:rPr>
      </w:pPr>
      <w:r w:rsidRPr="009D5BE1">
        <w:rPr>
          <w:rFonts w:ascii="Calibri" w:eastAsia="Calibri" w:hAnsi="Calibri" w:cs="Calibri"/>
          <w:sz w:val="22"/>
          <w:szCs w:val="22"/>
        </w:rPr>
        <w:t xml:space="preserve">Improving the </w:t>
      </w:r>
      <w:r w:rsidR="004B56D2" w:rsidRPr="009D5BE1">
        <w:rPr>
          <w:rFonts w:ascii="Calibri" w:eastAsia="Calibri" w:hAnsi="Calibri" w:cs="Calibri"/>
          <w:sz w:val="22"/>
          <w:szCs w:val="22"/>
        </w:rPr>
        <w:t>“</w:t>
      </w:r>
      <w:r w:rsidRPr="009D5BE1">
        <w:rPr>
          <w:rFonts w:ascii="Calibri" w:eastAsia="Calibri" w:hAnsi="Calibri" w:cs="Calibri"/>
          <w:sz w:val="22"/>
          <w:szCs w:val="22"/>
        </w:rPr>
        <w:t>now</w:t>
      </w:r>
      <w:r w:rsidR="004B56D2" w:rsidRPr="009D5BE1">
        <w:rPr>
          <w:rFonts w:ascii="Calibri" w:eastAsia="Calibri" w:hAnsi="Calibri" w:cs="Calibri"/>
          <w:sz w:val="22"/>
          <w:szCs w:val="22"/>
        </w:rPr>
        <w:t>”</w:t>
      </w:r>
      <w:r w:rsidRPr="009D5BE1">
        <w:rPr>
          <w:rFonts w:ascii="Calibri" w:eastAsia="Calibri" w:hAnsi="Calibri" w:cs="Calibri"/>
          <w:sz w:val="22"/>
          <w:szCs w:val="22"/>
        </w:rPr>
        <w:t xml:space="preserve"> world</w:t>
      </w:r>
      <w:r w:rsidR="004515BA" w:rsidRPr="009D5BE1">
        <w:rPr>
          <w:rFonts w:ascii="Calibri" w:eastAsia="Calibri" w:hAnsi="Calibri" w:cs="Calibri"/>
          <w:sz w:val="22"/>
          <w:szCs w:val="22"/>
        </w:rPr>
        <w:t xml:space="preserve"> – improve efficiency and impact, prioritise work of strategic benefit and deeply understand how success happens </w:t>
      </w:r>
    </w:p>
    <w:p w:rsidR="004515BA" w:rsidRPr="009D5BE1" w:rsidRDefault="004515BA" w:rsidP="009D5BE1">
      <w:pPr>
        <w:pStyle w:val="ListParagraph"/>
        <w:numPr>
          <w:ilvl w:val="1"/>
          <w:numId w:val="5"/>
        </w:numPr>
        <w:spacing w:after="200" w:line="276" w:lineRule="auto"/>
        <w:jc w:val="both"/>
        <w:rPr>
          <w:rFonts w:ascii="Calibri" w:eastAsia="Calibri" w:hAnsi="Calibri" w:cs="Calibri"/>
          <w:sz w:val="22"/>
          <w:szCs w:val="22"/>
        </w:rPr>
      </w:pPr>
      <w:r w:rsidRPr="009D5BE1">
        <w:rPr>
          <w:rFonts w:ascii="Calibri" w:eastAsia="Calibri" w:hAnsi="Calibri" w:cs="Calibri"/>
          <w:sz w:val="22"/>
          <w:szCs w:val="22"/>
        </w:rPr>
        <w:t xml:space="preserve">Then proactively build the future </w:t>
      </w:r>
    </w:p>
    <w:p w:rsidR="004515BA" w:rsidRDefault="004515BA"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Chris is passionate about HR being a catalyst for success and with his economic and financial background, this relates to profit and the risk of potential lost profit. Indeed investors do assess key ar</w:t>
      </w:r>
      <w:r w:rsidR="00B478D5">
        <w:rPr>
          <w:rFonts w:ascii="Calibri" w:eastAsia="Calibri" w:hAnsi="Calibri" w:cs="Calibri"/>
          <w:sz w:val="22"/>
          <w:szCs w:val="22"/>
        </w:rPr>
        <w:t>eas where HR should be focused, such as:</w:t>
      </w:r>
    </w:p>
    <w:p w:rsidR="00B478D5" w:rsidRPr="009D5BE1" w:rsidRDefault="00B478D5" w:rsidP="009D5BE1">
      <w:pPr>
        <w:pStyle w:val="ListParagraph"/>
        <w:numPr>
          <w:ilvl w:val="1"/>
          <w:numId w:val="6"/>
        </w:numPr>
        <w:spacing w:after="200" w:line="276" w:lineRule="auto"/>
        <w:jc w:val="both"/>
        <w:rPr>
          <w:rFonts w:ascii="Calibri" w:eastAsia="Calibri" w:hAnsi="Calibri" w:cs="Calibri"/>
          <w:sz w:val="22"/>
          <w:szCs w:val="22"/>
        </w:rPr>
      </w:pPr>
      <w:r w:rsidRPr="009D5BE1">
        <w:rPr>
          <w:rFonts w:ascii="Calibri" w:eastAsia="Calibri" w:hAnsi="Calibri" w:cs="Calibri"/>
          <w:sz w:val="22"/>
          <w:szCs w:val="22"/>
        </w:rPr>
        <w:t>Competent leaders – at all levels</w:t>
      </w:r>
    </w:p>
    <w:p w:rsidR="00B478D5" w:rsidRPr="009D5BE1" w:rsidRDefault="00B478D5" w:rsidP="009D5BE1">
      <w:pPr>
        <w:pStyle w:val="ListParagraph"/>
        <w:numPr>
          <w:ilvl w:val="1"/>
          <w:numId w:val="6"/>
        </w:numPr>
        <w:spacing w:after="200" w:line="276" w:lineRule="auto"/>
        <w:jc w:val="both"/>
        <w:rPr>
          <w:rFonts w:ascii="Calibri" w:eastAsia="Calibri" w:hAnsi="Calibri" w:cs="Calibri"/>
          <w:sz w:val="22"/>
          <w:szCs w:val="22"/>
        </w:rPr>
      </w:pPr>
      <w:r w:rsidRPr="009D5BE1">
        <w:rPr>
          <w:rFonts w:ascii="Calibri" w:eastAsia="Calibri" w:hAnsi="Calibri" w:cs="Calibri"/>
          <w:sz w:val="22"/>
          <w:szCs w:val="22"/>
        </w:rPr>
        <w:t>Clear vision and strategy with everyone aligning their work to this</w:t>
      </w:r>
    </w:p>
    <w:p w:rsidR="00B478D5" w:rsidRPr="009D5BE1" w:rsidRDefault="00B478D5" w:rsidP="009D5BE1">
      <w:pPr>
        <w:pStyle w:val="ListParagraph"/>
        <w:numPr>
          <w:ilvl w:val="1"/>
          <w:numId w:val="6"/>
        </w:numPr>
        <w:spacing w:after="200" w:line="276" w:lineRule="auto"/>
        <w:jc w:val="both"/>
        <w:rPr>
          <w:rFonts w:ascii="Calibri" w:eastAsia="Calibri" w:hAnsi="Calibri" w:cs="Calibri"/>
          <w:sz w:val="22"/>
          <w:szCs w:val="22"/>
        </w:rPr>
      </w:pPr>
      <w:r w:rsidRPr="009D5BE1">
        <w:rPr>
          <w:rFonts w:ascii="Calibri" w:eastAsia="Calibri" w:hAnsi="Calibri" w:cs="Calibri"/>
          <w:sz w:val="22"/>
          <w:szCs w:val="22"/>
        </w:rPr>
        <w:t>Optimised collaboration and entrepreneurial leadership</w:t>
      </w:r>
    </w:p>
    <w:p w:rsidR="00B478D5" w:rsidRDefault="00B478D5"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HR should not be waiting to be asked, the</w:t>
      </w:r>
      <w:r w:rsidR="00696AED">
        <w:rPr>
          <w:rFonts w:ascii="Calibri" w:eastAsia="Calibri" w:hAnsi="Calibri" w:cs="Calibri"/>
          <w:sz w:val="22"/>
          <w:szCs w:val="22"/>
        </w:rPr>
        <w:t>y should be identifying what could</w:t>
      </w:r>
      <w:r>
        <w:rPr>
          <w:rFonts w:ascii="Calibri" w:eastAsia="Calibri" w:hAnsi="Calibri" w:cs="Calibri"/>
          <w:sz w:val="22"/>
          <w:szCs w:val="22"/>
        </w:rPr>
        <w:t xml:space="preserve"> be improved</w:t>
      </w:r>
      <w:r w:rsidR="00696AED">
        <w:rPr>
          <w:rFonts w:ascii="Calibri" w:eastAsia="Calibri" w:hAnsi="Calibri" w:cs="Calibri"/>
          <w:sz w:val="22"/>
          <w:szCs w:val="22"/>
        </w:rPr>
        <w:t xml:space="preserve"> and suggest action to deliver</w:t>
      </w:r>
      <w:r>
        <w:rPr>
          <w:rFonts w:ascii="Calibri" w:eastAsia="Calibri" w:hAnsi="Calibri" w:cs="Calibri"/>
          <w:sz w:val="22"/>
          <w:szCs w:val="22"/>
        </w:rPr>
        <w:t xml:space="preserve">. In too many businesses HR are still </w:t>
      </w:r>
      <w:r w:rsidR="00AA31C3">
        <w:rPr>
          <w:rFonts w:ascii="Calibri" w:eastAsia="Calibri" w:hAnsi="Calibri" w:cs="Calibri"/>
          <w:sz w:val="22"/>
          <w:szCs w:val="22"/>
        </w:rPr>
        <w:t>seen as peripheral and reactive and</w:t>
      </w:r>
      <w:r>
        <w:rPr>
          <w:rFonts w:ascii="Calibri" w:eastAsia="Calibri" w:hAnsi="Calibri" w:cs="Calibri"/>
          <w:sz w:val="22"/>
          <w:szCs w:val="22"/>
        </w:rPr>
        <w:t xml:space="preserve"> this needs to c</w:t>
      </w:r>
      <w:r w:rsidR="00EE23C9">
        <w:rPr>
          <w:rFonts w:ascii="Calibri" w:eastAsia="Calibri" w:hAnsi="Calibri" w:cs="Calibri"/>
          <w:sz w:val="22"/>
          <w:szCs w:val="22"/>
        </w:rPr>
        <w:t>hange</w:t>
      </w:r>
      <w:r w:rsidR="008952C5">
        <w:rPr>
          <w:rFonts w:ascii="Calibri" w:eastAsia="Calibri" w:hAnsi="Calibri" w:cs="Calibri"/>
          <w:sz w:val="22"/>
          <w:szCs w:val="22"/>
        </w:rPr>
        <w:t>. Many in the room still saw the negative effects of a lack of understanding of what HR can do, as HR has been seen as too focused on best practice and not best outcome. Thus leading a business down a road where it is seen as focused on policy, procedure and admin and the</w:t>
      </w:r>
      <w:r w:rsidR="00AA31C3">
        <w:rPr>
          <w:rFonts w:ascii="Calibri" w:eastAsia="Calibri" w:hAnsi="Calibri" w:cs="Calibri"/>
          <w:sz w:val="22"/>
          <w:szCs w:val="22"/>
        </w:rPr>
        <w:t>n</w:t>
      </w:r>
      <w:r w:rsidR="008952C5">
        <w:rPr>
          <w:rFonts w:ascii="Calibri" w:eastAsia="Calibri" w:hAnsi="Calibri" w:cs="Calibri"/>
          <w:sz w:val="22"/>
          <w:szCs w:val="22"/>
        </w:rPr>
        <w:t xml:space="preserve"> leaders and managers see HR as preventing entrepreneurial leadership rather than leading it. </w:t>
      </w:r>
    </w:p>
    <w:p w:rsidR="00AA31C3" w:rsidRDefault="00AA31C3"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Sometimes this lack of understanding is due to previous experience, but also to how HR position themselves and their value. HR are not often natural “sales” people, but the positioning of their value and impact is critical. </w:t>
      </w:r>
    </w:p>
    <w:p w:rsidR="008952C5" w:rsidRDefault="008952C5"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lastRenderedPageBreak/>
        <w:t xml:space="preserve">The discussion then started to focus on the impact within the business of focusing on your managers and really understanding what makes a great manager and how to develop this as a priority. Whilst this all sounds like common sense and something that all HR teams will be involved in to a degree – Chris was able to refocus our thoughts onto what should be obvious, but often </w:t>
      </w:r>
      <w:r w:rsidR="00C81A85">
        <w:rPr>
          <w:rFonts w:ascii="Calibri" w:eastAsia="Calibri" w:hAnsi="Calibri" w:cs="Calibri"/>
          <w:sz w:val="22"/>
          <w:szCs w:val="22"/>
        </w:rPr>
        <w:t>forgotten,</w:t>
      </w:r>
      <w:r>
        <w:rPr>
          <w:rFonts w:ascii="Calibri" w:eastAsia="Calibri" w:hAnsi="Calibri" w:cs="Calibri"/>
          <w:sz w:val="22"/>
          <w:szCs w:val="22"/>
        </w:rPr>
        <w:t xml:space="preserve"> in the </w:t>
      </w:r>
      <w:proofErr w:type="spellStart"/>
      <w:r>
        <w:rPr>
          <w:rFonts w:ascii="Calibri" w:eastAsia="Calibri" w:hAnsi="Calibri" w:cs="Calibri"/>
          <w:sz w:val="22"/>
          <w:szCs w:val="22"/>
        </w:rPr>
        <w:t>throws</w:t>
      </w:r>
      <w:proofErr w:type="spellEnd"/>
      <w:r>
        <w:rPr>
          <w:rFonts w:ascii="Calibri" w:eastAsia="Calibri" w:hAnsi="Calibri" w:cs="Calibri"/>
          <w:sz w:val="22"/>
          <w:szCs w:val="22"/>
        </w:rPr>
        <w:t xml:space="preserve"> of management and leadership courses.</w:t>
      </w:r>
    </w:p>
    <w:p w:rsidR="00B478D5" w:rsidRDefault="00EE02B3"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We were all asked to think of a time when we had a great boss, one that enable</w:t>
      </w:r>
      <w:r w:rsidR="00C81A85">
        <w:rPr>
          <w:rFonts w:ascii="Calibri" w:eastAsia="Calibri" w:hAnsi="Calibri" w:cs="Calibri"/>
          <w:sz w:val="22"/>
          <w:szCs w:val="22"/>
        </w:rPr>
        <w:t>d</w:t>
      </w:r>
      <w:r>
        <w:rPr>
          <w:rFonts w:ascii="Calibri" w:eastAsia="Calibri" w:hAnsi="Calibri" w:cs="Calibri"/>
          <w:sz w:val="22"/>
          <w:szCs w:val="22"/>
        </w:rPr>
        <w:t xml:space="preserve"> us to do our best. The list produced </w:t>
      </w:r>
      <w:r w:rsidR="00ED5B9E">
        <w:rPr>
          <w:rFonts w:ascii="Calibri" w:eastAsia="Calibri" w:hAnsi="Calibri" w:cs="Calibri"/>
          <w:sz w:val="22"/>
          <w:szCs w:val="22"/>
        </w:rPr>
        <w:t>by the room was reflective of the ones that Chris has seen for many years and included:</w:t>
      </w:r>
    </w:p>
    <w:p w:rsidR="00ED5B9E" w:rsidRDefault="00ED5B9E"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Empowered, trust, caring, listened, encouraged, challenged, gave time, curious, inclusive, decisive</w:t>
      </w:r>
      <w:r w:rsidR="009D5BE1">
        <w:rPr>
          <w:rFonts w:ascii="Calibri" w:eastAsia="Calibri" w:hAnsi="Calibri" w:cs="Calibri"/>
          <w:sz w:val="22"/>
          <w:szCs w:val="22"/>
        </w:rPr>
        <w:t>.</w:t>
      </w:r>
    </w:p>
    <w:p w:rsidR="009D5BE1" w:rsidRDefault="009D5BE1" w:rsidP="009D5BE1">
      <w:pPr>
        <w:spacing w:after="200" w:line="276" w:lineRule="auto"/>
        <w:jc w:val="both"/>
        <w:rPr>
          <w:rFonts w:ascii="Calibri" w:eastAsia="Calibri" w:hAnsi="Calibri" w:cs="Calibri"/>
          <w:sz w:val="22"/>
          <w:szCs w:val="22"/>
        </w:rPr>
      </w:pPr>
    </w:p>
    <w:p w:rsidR="00DC478E" w:rsidRDefault="00DC478E" w:rsidP="009D5BE1">
      <w:pPr>
        <w:spacing w:after="200" w:line="276" w:lineRule="auto"/>
        <w:jc w:val="both"/>
        <w:rPr>
          <w:rFonts w:ascii="Calibri" w:eastAsia="Calibri" w:hAnsi="Calibri" w:cs="Calibri"/>
          <w:sz w:val="22"/>
          <w:szCs w:val="22"/>
        </w:rPr>
      </w:pPr>
    </w:p>
    <w:p w:rsidR="00DC478E" w:rsidRDefault="00DC478E" w:rsidP="009D5BE1">
      <w:pPr>
        <w:spacing w:after="200" w:line="276" w:lineRule="auto"/>
        <w:jc w:val="both"/>
        <w:rPr>
          <w:rFonts w:ascii="Calibri" w:eastAsia="Calibri" w:hAnsi="Calibri" w:cs="Calibri"/>
          <w:sz w:val="22"/>
          <w:szCs w:val="22"/>
        </w:rPr>
      </w:pPr>
    </w:p>
    <w:p w:rsidR="00DC478E" w:rsidRDefault="00DC478E" w:rsidP="009D5BE1">
      <w:pPr>
        <w:spacing w:after="200" w:line="276" w:lineRule="auto"/>
        <w:jc w:val="both"/>
        <w:rPr>
          <w:rFonts w:ascii="Calibri" w:eastAsia="Calibri" w:hAnsi="Calibri" w:cs="Calibri"/>
          <w:sz w:val="22"/>
          <w:szCs w:val="22"/>
        </w:rPr>
      </w:pPr>
    </w:p>
    <w:p w:rsidR="00DC478E" w:rsidRDefault="00DC478E" w:rsidP="009D5BE1">
      <w:pPr>
        <w:spacing w:after="200" w:line="276" w:lineRule="auto"/>
        <w:jc w:val="both"/>
        <w:rPr>
          <w:rFonts w:ascii="Calibri" w:eastAsia="Calibri" w:hAnsi="Calibri" w:cs="Calibri"/>
          <w:sz w:val="22"/>
          <w:szCs w:val="22"/>
        </w:rPr>
      </w:pPr>
    </w:p>
    <w:p w:rsidR="00ED5B9E" w:rsidRDefault="00ED5B9E"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What always comes up is that the emotional relationship with your manager is much more important than the task relationship. And in addition, all the factors that we rate </w:t>
      </w:r>
      <w:r w:rsidR="00D83053">
        <w:rPr>
          <w:rFonts w:ascii="Calibri" w:eastAsia="Calibri" w:hAnsi="Calibri" w:cs="Calibri"/>
          <w:sz w:val="22"/>
          <w:szCs w:val="22"/>
        </w:rPr>
        <w:t xml:space="preserve">highly </w:t>
      </w:r>
      <w:r>
        <w:rPr>
          <w:rFonts w:ascii="Calibri" w:eastAsia="Calibri" w:hAnsi="Calibri" w:cs="Calibri"/>
          <w:sz w:val="22"/>
          <w:szCs w:val="22"/>
        </w:rPr>
        <w:t>ourselves, are known by managers and are free!</w:t>
      </w:r>
      <w:r w:rsidR="006E43EC">
        <w:rPr>
          <w:rFonts w:ascii="Calibri" w:eastAsia="Calibri" w:hAnsi="Calibri" w:cs="Calibri"/>
          <w:sz w:val="22"/>
          <w:szCs w:val="22"/>
        </w:rPr>
        <w:t xml:space="preserve"> So</w:t>
      </w:r>
      <w:r w:rsidR="00D83053">
        <w:rPr>
          <w:rFonts w:ascii="Calibri" w:eastAsia="Calibri" w:hAnsi="Calibri" w:cs="Calibri"/>
          <w:sz w:val="22"/>
          <w:szCs w:val="22"/>
        </w:rPr>
        <w:t>,</w:t>
      </w:r>
      <w:r w:rsidR="006E43EC">
        <w:rPr>
          <w:rFonts w:ascii="Calibri" w:eastAsia="Calibri" w:hAnsi="Calibri" w:cs="Calibri"/>
          <w:sz w:val="22"/>
          <w:szCs w:val="22"/>
        </w:rPr>
        <w:t xml:space="preserve"> we just need to ensure that our managers are focused on the right factors to inspire and motivate their teams – and this simple exercise is another great tool to do this. In general this is being done, we just need to do more of it.</w:t>
      </w:r>
    </w:p>
    <w:bookmarkEnd w:id="0"/>
    <w:p w:rsidR="006E43EC" w:rsidRDefault="00F13D62"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In order to support this, quite simplistic approach, Chris took us through some basic psychology as to why this works. It is worth remembering that we are all wired to reciprocate, so if someone does something you that is positive, you respond positively, they then view this as positive and react positively! And the circles continues. Unfortunately, the same is true in reverse.</w:t>
      </w:r>
    </w:p>
    <w:p w:rsidR="00FD6134" w:rsidRDefault="00FD6134"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A quote from Aristotle, shows that whilst </w:t>
      </w:r>
      <w:r w:rsidR="00D972FE">
        <w:rPr>
          <w:rFonts w:ascii="Calibri" w:eastAsia="Calibri" w:hAnsi="Calibri" w:cs="Calibri"/>
          <w:sz w:val="22"/>
          <w:szCs w:val="22"/>
        </w:rPr>
        <w:t>our businesses have changed and continue to change beyond all recognition, how our brain works hasn’t “pleasure in the job puts perfection in the work”</w:t>
      </w:r>
    </w:p>
    <w:p w:rsidR="00123B10" w:rsidRDefault="00123B10"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lastRenderedPageBreak/>
        <w:t>From basic psychology to facts and figures – Chris has collated the compelling statistics below that quantify the effort difference between line managers who do and don’t:</w:t>
      </w:r>
    </w:p>
    <w:p w:rsidR="00123B10" w:rsidRPr="002A1FA8" w:rsidRDefault="00D972FE" w:rsidP="002A1FA8">
      <w:pPr>
        <w:pStyle w:val="ListParagraph"/>
        <w:numPr>
          <w:ilvl w:val="1"/>
          <w:numId w:val="7"/>
        </w:numPr>
        <w:spacing w:after="200" w:line="276" w:lineRule="auto"/>
        <w:jc w:val="both"/>
        <w:rPr>
          <w:rFonts w:ascii="Calibri" w:eastAsia="Calibri" w:hAnsi="Calibri" w:cs="Calibri"/>
          <w:sz w:val="22"/>
          <w:szCs w:val="22"/>
        </w:rPr>
      </w:pPr>
      <w:r w:rsidRPr="002A1FA8">
        <w:rPr>
          <w:rFonts w:ascii="Calibri" w:eastAsia="Calibri" w:hAnsi="Calibri" w:cs="Calibri"/>
          <w:sz w:val="22"/>
          <w:szCs w:val="22"/>
        </w:rPr>
        <w:t>Tell people what they do contributes to the bigger picture +28%</w:t>
      </w:r>
    </w:p>
    <w:p w:rsidR="00D972FE" w:rsidRPr="002A1FA8" w:rsidRDefault="00D972FE" w:rsidP="002A1FA8">
      <w:pPr>
        <w:pStyle w:val="ListParagraph"/>
        <w:numPr>
          <w:ilvl w:val="1"/>
          <w:numId w:val="7"/>
        </w:numPr>
        <w:spacing w:after="200" w:line="276" w:lineRule="auto"/>
        <w:jc w:val="both"/>
        <w:rPr>
          <w:rFonts w:ascii="Calibri" w:eastAsia="Calibri" w:hAnsi="Calibri" w:cs="Calibri"/>
          <w:sz w:val="22"/>
          <w:szCs w:val="22"/>
        </w:rPr>
      </w:pPr>
      <w:r w:rsidRPr="002A1FA8">
        <w:rPr>
          <w:rFonts w:ascii="Calibri" w:eastAsia="Calibri" w:hAnsi="Calibri" w:cs="Calibri"/>
          <w:sz w:val="22"/>
          <w:szCs w:val="22"/>
        </w:rPr>
        <w:t>Fair and accurate feedback day to day +39%</w:t>
      </w:r>
    </w:p>
    <w:p w:rsidR="00D972FE" w:rsidRPr="002A1FA8" w:rsidRDefault="00D972FE" w:rsidP="002A1FA8">
      <w:pPr>
        <w:pStyle w:val="ListParagraph"/>
        <w:numPr>
          <w:ilvl w:val="1"/>
          <w:numId w:val="7"/>
        </w:numPr>
        <w:spacing w:after="200" w:line="276" w:lineRule="auto"/>
        <w:jc w:val="both"/>
        <w:rPr>
          <w:rFonts w:ascii="Calibri" w:eastAsia="Calibri" w:hAnsi="Calibri" w:cs="Calibri"/>
          <w:sz w:val="22"/>
          <w:szCs w:val="22"/>
        </w:rPr>
      </w:pPr>
      <w:r w:rsidRPr="002A1FA8">
        <w:rPr>
          <w:rFonts w:ascii="Calibri" w:eastAsia="Calibri" w:hAnsi="Calibri" w:cs="Calibri"/>
          <w:sz w:val="22"/>
          <w:szCs w:val="22"/>
        </w:rPr>
        <w:t>Sh</w:t>
      </w:r>
      <w:r w:rsidR="009D5BE1" w:rsidRPr="002A1FA8">
        <w:rPr>
          <w:rFonts w:ascii="Calibri" w:eastAsia="Calibri" w:hAnsi="Calibri" w:cs="Calibri"/>
          <w:sz w:val="22"/>
          <w:szCs w:val="22"/>
        </w:rPr>
        <w:t>owing employees you genuinely ca</w:t>
      </w:r>
      <w:r w:rsidRPr="002A1FA8">
        <w:rPr>
          <w:rFonts w:ascii="Calibri" w:eastAsia="Calibri" w:hAnsi="Calibri" w:cs="Calibri"/>
          <w:sz w:val="22"/>
          <w:szCs w:val="22"/>
        </w:rPr>
        <w:t>re +25%</w:t>
      </w:r>
    </w:p>
    <w:p w:rsidR="00D972FE" w:rsidRPr="002A1FA8" w:rsidRDefault="00D972FE" w:rsidP="002A1FA8">
      <w:pPr>
        <w:pStyle w:val="ListParagraph"/>
        <w:numPr>
          <w:ilvl w:val="1"/>
          <w:numId w:val="7"/>
        </w:numPr>
        <w:spacing w:after="200" w:line="276" w:lineRule="auto"/>
        <w:jc w:val="both"/>
        <w:rPr>
          <w:rFonts w:ascii="Calibri" w:eastAsia="Calibri" w:hAnsi="Calibri" w:cs="Calibri"/>
          <w:sz w:val="22"/>
          <w:szCs w:val="22"/>
        </w:rPr>
      </w:pPr>
      <w:r w:rsidRPr="002A1FA8">
        <w:rPr>
          <w:rFonts w:ascii="Calibri" w:eastAsia="Calibri" w:hAnsi="Calibri" w:cs="Calibri"/>
          <w:sz w:val="22"/>
          <w:szCs w:val="22"/>
        </w:rPr>
        <w:t>Line manager i</w:t>
      </w:r>
      <w:r w:rsidR="00C11C67" w:rsidRPr="002A1FA8">
        <w:rPr>
          <w:rFonts w:ascii="Calibri" w:eastAsia="Calibri" w:hAnsi="Calibri" w:cs="Calibri"/>
          <w:sz w:val="22"/>
          <w:szCs w:val="22"/>
        </w:rPr>
        <w:t xml:space="preserve">mpact 17 of the top 20 drivers of high performance </w:t>
      </w:r>
    </w:p>
    <w:p w:rsidR="00C11C67" w:rsidRDefault="00C11C67"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So what prevents this from happening? Chris then asked us to think about the % of initiatives that we have seen or been involved in and how many of these had been implemented successfully. The consensus in the room was between 30% – 40%</w:t>
      </w:r>
      <w:r w:rsidR="00D36DB7">
        <w:rPr>
          <w:rFonts w:ascii="Calibri" w:eastAsia="Calibri" w:hAnsi="Calibri" w:cs="Calibri"/>
          <w:sz w:val="22"/>
          <w:szCs w:val="22"/>
        </w:rPr>
        <w:t xml:space="preserve">, the norm for this is 25% - 35%. This clearly demonstrated the amount of wasted time and effort on “new” initiatives that never land, or add value. Indeed, they take focus and time away from the areas that can make a fundamental difference. </w:t>
      </w:r>
    </w:p>
    <w:p w:rsidR="00896C1C" w:rsidRDefault="004D3FEF"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The question of time was a challenge to Chris, as whilst managers </w:t>
      </w:r>
      <w:r w:rsidR="00CE6C44">
        <w:rPr>
          <w:rFonts w:ascii="Calibri" w:eastAsia="Calibri" w:hAnsi="Calibri" w:cs="Calibri"/>
          <w:sz w:val="22"/>
          <w:szCs w:val="22"/>
        </w:rPr>
        <w:t>know they need t</w:t>
      </w:r>
      <w:r w:rsidR="000E0E1D">
        <w:rPr>
          <w:rFonts w:ascii="Calibri" w:eastAsia="Calibri" w:hAnsi="Calibri" w:cs="Calibri"/>
          <w:sz w:val="22"/>
          <w:szCs w:val="22"/>
        </w:rPr>
        <w:t xml:space="preserve">o do these things, they simply don’t have the time. Chris brought us back to the time wasted on work not connected to the strategic goals and to unsuccessful initiatives – but also the thought, how can you afford not to! </w:t>
      </w:r>
    </w:p>
    <w:p w:rsidR="000E0E1D" w:rsidRDefault="00896C1C"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t>Chris concluded the morning with some words of</w:t>
      </w:r>
      <w:r w:rsidR="000E0E1D">
        <w:rPr>
          <w:rFonts w:ascii="Calibri" w:eastAsia="Calibri" w:hAnsi="Calibri" w:cs="Calibri"/>
          <w:sz w:val="22"/>
          <w:szCs w:val="22"/>
        </w:rPr>
        <w:t xml:space="preserve"> advice for all leaders </w:t>
      </w:r>
      <w:r w:rsidR="005A13B8">
        <w:rPr>
          <w:rFonts w:ascii="Calibri" w:eastAsia="Calibri" w:hAnsi="Calibri" w:cs="Calibri"/>
          <w:sz w:val="22"/>
          <w:szCs w:val="22"/>
        </w:rPr>
        <w:t>from his time at Sandhurst, when your people look at you they will ask two questions of you:</w:t>
      </w:r>
    </w:p>
    <w:p w:rsidR="005A13B8" w:rsidRPr="009D5BE1" w:rsidRDefault="005A13B8" w:rsidP="009D5BE1">
      <w:pPr>
        <w:pStyle w:val="ListParagraph"/>
        <w:numPr>
          <w:ilvl w:val="1"/>
          <w:numId w:val="3"/>
        </w:numPr>
        <w:spacing w:after="200" w:line="276" w:lineRule="auto"/>
        <w:jc w:val="both"/>
        <w:rPr>
          <w:rFonts w:ascii="Calibri" w:eastAsia="Calibri" w:hAnsi="Calibri" w:cs="Calibri"/>
          <w:sz w:val="22"/>
          <w:szCs w:val="22"/>
        </w:rPr>
      </w:pPr>
      <w:r w:rsidRPr="009D5BE1">
        <w:rPr>
          <w:rFonts w:ascii="Calibri" w:eastAsia="Calibri" w:hAnsi="Calibri" w:cs="Calibri"/>
          <w:sz w:val="22"/>
          <w:szCs w:val="22"/>
        </w:rPr>
        <w:t>Do you know what you are doing</w:t>
      </w:r>
      <w:r w:rsidR="009D5BE1" w:rsidRPr="009D5BE1">
        <w:rPr>
          <w:rFonts w:ascii="Calibri" w:eastAsia="Calibri" w:hAnsi="Calibri" w:cs="Calibri"/>
          <w:sz w:val="22"/>
          <w:szCs w:val="22"/>
        </w:rPr>
        <w:t>?</w:t>
      </w:r>
    </w:p>
    <w:p w:rsidR="005A13B8" w:rsidRPr="009D5BE1" w:rsidRDefault="005A13B8" w:rsidP="009D5BE1">
      <w:pPr>
        <w:pStyle w:val="ListParagraph"/>
        <w:numPr>
          <w:ilvl w:val="1"/>
          <w:numId w:val="3"/>
        </w:numPr>
        <w:spacing w:after="200" w:line="276" w:lineRule="auto"/>
        <w:jc w:val="both"/>
        <w:rPr>
          <w:rFonts w:ascii="Calibri" w:eastAsia="Calibri" w:hAnsi="Calibri" w:cs="Calibri"/>
          <w:sz w:val="22"/>
          <w:szCs w:val="22"/>
        </w:rPr>
      </w:pPr>
      <w:r w:rsidRPr="009D5BE1">
        <w:rPr>
          <w:rFonts w:ascii="Calibri" w:eastAsia="Calibri" w:hAnsi="Calibri" w:cs="Calibri"/>
          <w:sz w:val="22"/>
          <w:szCs w:val="22"/>
        </w:rPr>
        <w:t>Do I trust you</w:t>
      </w:r>
      <w:r w:rsidR="009D5BE1" w:rsidRPr="009D5BE1">
        <w:rPr>
          <w:rFonts w:ascii="Calibri" w:eastAsia="Calibri" w:hAnsi="Calibri" w:cs="Calibri"/>
          <w:sz w:val="22"/>
          <w:szCs w:val="22"/>
        </w:rPr>
        <w:t>?</w:t>
      </w:r>
    </w:p>
    <w:p w:rsidR="005A13B8" w:rsidRDefault="005A13B8" w:rsidP="009D5BE1">
      <w:pPr>
        <w:spacing w:after="200" w:line="276" w:lineRule="auto"/>
        <w:jc w:val="both"/>
        <w:rPr>
          <w:rFonts w:ascii="Calibri" w:eastAsia="Calibri" w:hAnsi="Calibri" w:cs="Calibri"/>
          <w:sz w:val="22"/>
          <w:szCs w:val="22"/>
        </w:rPr>
      </w:pPr>
      <w:r>
        <w:rPr>
          <w:rFonts w:ascii="Calibri" w:eastAsia="Calibri" w:hAnsi="Calibri" w:cs="Calibri"/>
          <w:sz w:val="22"/>
          <w:szCs w:val="22"/>
        </w:rPr>
        <w:lastRenderedPageBreak/>
        <w:t>If the answer to both of these is yes, these people will do their best for you and if necessary die for you. In our organisations the latter is fortunately not required, but it is imperative that you and your managers can get the best from people and this is where your focus needs to be.</w:t>
      </w:r>
    </w:p>
    <w:p w:rsidR="006E43EC" w:rsidRDefault="006E43EC" w:rsidP="009D5BE1">
      <w:pPr>
        <w:spacing w:after="200" w:line="276" w:lineRule="auto"/>
        <w:jc w:val="both"/>
        <w:rPr>
          <w:rFonts w:ascii="Calibri" w:eastAsia="Calibri" w:hAnsi="Calibri" w:cs="Calibri"/>
          <w:sz w:val="22"/>
          <w:szCs w:val="22"/>
        </w:rPr>
      </w:pPr>
    </w:p>
    <w:p w:rsidR="00DC478E" w:rsidRDefault="00DC478E" w:rsidP="009D5BE1">
      <w:pPr>
        <w:spacing w:after="200" w:line="276" w:lineRule="auto"/>
        <w:jc w:val="both"/>
        <w:rPr>
          <w:rFonts w:ascii="Calibri" w:eastAsia="Calibri" w:hAnsi="Calibri" w:cs="Calibri"/>
          <w:sz w:val="22"/>
          <w:szCs w:val="22"/>
        </w:rPr>
      </w:pPr>
    </w:p>
    <w:p w:rsidR="00DC478E" w:rsidRDefault="00DC478E" w:rsidP="009D5BE1">
      <w:pPr>
        <w:spacing w:after="200" w:line="276" w:lineRule="auto"/>
        <w:jc w:val="both"/>
        <w:rPr>
          <w:rFonts w:ascii="Calibri" w:eastAsia="Calibri" w:hAnsi="Calibri" w:cs="Calibri"/>
          <w:sz w:val="22"/>
          <w:szCs w:val="22"/>
        </w:rPr>
      </w:pPr>
    </w:p>
    <w:p w:rsidR="00DE1772" w:rsidRPr="00DE1772" w:rsidRDefault="00DE1772" w:rsidP="009D5BE1">
      <w:pPr>
        <w:spacing w:after="200" w:line="276" w:lineRule="auto"/>
        <w:jc w:val="both"/>
        <w:rPr>
          <w:sz w:val="22"/>
          <w:szCs w:val="22"/>
        </w:rPr>
      </w:pPr>
      <w:r w:rsidRPr="00DE1772">
        <w:rPr>
          <w:rFonts w:ascii="Calibri" w:eastAsia="Calibri" w:hAnsi="Calibri" w:cs="Calibri"/>
          <w:sz w:val="22"/>
          <w:szCs w:val="22"/>
        </w:rPr>
        <w:t>The key message from Chris is that HR is not being as commercial and entrepreneurial as it easily could be with a clear focus on specific areas of understanding and simple actions. In addition HR has the capability to enable significantly better organisational performance through enabling leaders to get the best from people and focus that on</w:t>
      </w:r>
      <w:r w:rsidR="00CE5E95">
        <w:rPr>
          <w:rFonts w:ascii="Calibri" w:eastAsia="Calibri" w:hAnsi="Calibri" w:cs="Calibri"/>
          <w:sz w:val="22"/>
          <w:szCs w:val="22"/>
        </w:rPr>
        <w:t xml:space="preserve">to what delivers success. Again, </w:t>
      </w:r>
      <w:r w:rsidRPr="00DE1772">
        <w:rPr>
          <w:rFonts w:ascii="Calibri" w:eastAsia="Calibri" w:hAnsi="Calibri" w:cs="Calibri"/>
          <w:sz w:val="22"/>
          <w:szCs w:val="22"/>
        </w:rPr>
        <w:t xml:space="preserve">this can be delivered not through complex HR initiatives but by simple day to day actions which most leaders already know but need help to leverage more effectively. In the end </w:t>
      </w:r>
      <w:r w:rsidR="009D5BE1" w:rsidRPr="00DE1772">
        <w:rPr>
          <w:rFonts w:ascii="Calibri" w:eastAsia="Calibri" w:hAnsi="Calibri" w:cs="Calibri"/>
          <w:sz w:val="22"/>
          <w:szCs w:val="22"/>
        </w:rPr>
        <w:t>it’s</w:t>
      </w:r>
      <w:r w:rsidRPr="00DE1772">
        <w:rPr>
          <w:rFonts w:ascii="Calibri" w:eastAsia="Calibri" w:hAnsi="Calibri" w:cs="Calibri"/>
          <w:sz w:val="22"/>
          <w:szCs w:val="22"/>
        </w:rPr>
        <w:t xml:space="preserve"> about keeping it simple and focusing on what really makes a difference – in other words optimises ROI.</w:t>
      </w:r>
    </w:p>
    <w:p w:rsidR="00DE1772" w:rsidRPr="00DE1772" w:rsidRDefault="00DE1772" w:rsidP="009D5BE1">
      <w:pPr>
        <w:spacing w:after="200" w:line="276" w:lineRule="auto"/>
        <w:jc w:val="both"/>
        <w:rPr>
          <w:sz w:val="22"/>
          <w:szCs w:val="22"/>
        </w:rPr>
      </w:pPr>
      <w:r w:rsidRPr="00DE1772">
        <w:rPr>
          <w:rFonts w:ascii="Calibri" w:eastAsia="Calibri" w:hAnsi="Calibri" w:cs="Calibri"/>
          <w:sz w:val="22"/>
          <w:szCs w:val="22"/>
        </w:rPr>
        <w:t xml:space="preserve">Chris is available to brief boards and leadership teams on his inspiring approach to leadership which he does around the world. This has been instrumental in a number of organisations taking forward HR proposals around leadership, high performance and culture change by presenting a compelling case for HR to take the lead as a catalyst for success. </w:t>
      </w:r>
    </w:p>
    <w:p w:rsidR="00DE1772" w:rsidRPr="00DE1772" w:rsidRDefault="00DE1772" w:rsidP="009D5BE1">
      <w:pPr>
        <w:spacing w:after="200" w:line="276" w:lineRule="auto"/>
        <w:jc w:val="both"/>
      </w:pPr>
      <w:r w:rsidRPr="00DE1772">
        <w:rPr>
          <w:rFonts w:ascii="Calibri" w:eastAsia="Calibri" w:hAnsi="Calibri" w:cs="Calibri"/>
          <w:sz w:val="22"/>
          <w:szCs w:val="22"/>
        </w:rPr>
        <w:t xml:space="preserve">Chris book – “Lead to Succeed” is an instruction manual for both leaders and HR who want to enable their organisations to become world class in all aspects of their performance. Both hard and electronic copies are available from Chris via : </w:t>
      </w:r>
      <w:hyperlink r:id="rId14" w:history="1">
        <w:r w:rsidRPr="001745BE">
          <w:rPr>
            <w:rStyle w:val="Hyperlink"/>
            <w:rFonts w:ascii="Calibri" w:eastAsia="Calibri" w:hAnsi="Calibri" w:cs="Calibri"/>
            <w:sz w:val="22"/>
            <w:szCs w:val="22"/>
            <w:u w:color="0563C1"/>
          </w:rPr>
          <w:t>CLI</w:t>
        </w:r>
        <w:bookmarkStart w:id="1" w:name="_GoBack"/>
        <w:bookmarkEnd w:id="1"/>
        <w:r w:rsidRPr="001745BE">
          <w:rPr>
            <w:rStyle w:val="Hyperlink"/>
            <w:rFonts w:ascii="Calibri" w:eastAsia="Calibri" w:hAnsi="Calibri" w:cs="Calibri"/>
            <w:sz w:val="22"/>
            <w:szCs w:val="22"/>
            <w:u w:color="0563C1"/>
          </w:rPr>
          <w:t>C</w:t>
        </w:r>
        <w:r w:rsidRPr="001745BE">
          <w:rPr>
            <w:rStyle w:val="Hyperlink"/>
            <w:rFonts w:ascii="Calibri" w:eastAsia="Calibri" w:hAnsi="Calibri" w:cs="Calibri"/>
            <w:sz w:val="22"/>
            <w:szCs w:val="22"/>
            <w:u w:color="0563C1"/>
          </w:rPr>
          <w:t>K</w:t>
        </w:r>
      </w:hyperlink>
      <w:r w:rsidRPr="00DE1772">
        <w:rPr>
          <w:rFonts w:ascii="Calibri" w:eastAsia="Calibri" w:hAnsi="Calibri" w:cs="Calibri"/>
          <w:sz w:val="22"/>
          <w:szCs w:val="22"/>
        </w:rPr>
        <w:t xml:space="preserve">  </w:t>
      </w:r>
    </w:p>
    <w:p w:rsidR="006E43EC" w:rsidRDefault="006E43EC" w:rsidP="009D5BE1">
      <w:pPr>
        <w:spacing w:after="200" w:line="276" w:lineRule="auto"/>
        <w:jc w:val="both"/>
        <w:rPr>
          <w:rFonts w:ascii="Calibri" w:eastAsia="Calibri" w:hAnsi="Calibri" w:cs="Calibri"/>
          <w:sz w:val="22"/>
          <w:szCs w:val="22"/>
        </w:rPr>
      </w:pPr>
    </w:p>
    <w:p w:rsidR="003B7367" w:rsidRDefault="002C3C76" w:rsidP="009D5BE1">
      <w:pPr>
        <w:spacing w:after="200" w:line="276" w:lineRule="auto"/>
        <w:jc w:val="both"/>
        <w:rPr>
          <w:sz w:val="22"/>
          <w:szCs w:val="22"/>
        </w:rPr>
      </w:pPr>
      <w:r>
        <w:rPr>
          <w:rFonts w:ascii="Calibri" w:eastAsia="Calibri" w:hAnsi="Calibri" w:cs="Calibri"/>
          <w:sz w:val="22"/>
          <w:szCs w:val="22"/>
        </w:rPr>
        <w:t> </w:t>
      </w:r>
    </w:p>
    <w:p w:rsidR="003B7367" w:rsidRDefault="002C3C76" w:rsidP="009D5BE1">
      <w:pPr>
        <w:jc w:val="both"/>
        <w:rPr>
          <w:sz w:val="20"/>
          <w:szCs w:val="20"/>
        </w:rPr>
      </w:pPr>
      <w:r>
        <w:rPr>
          <w:noProof/>
          <w:sz w:val="20"/>
          <w:szCs w:val="20"/>
        </w:rPr>
        <w:drawing>
          <wp:anchor distT="0" distB="0" distL="114300" distR="114300" simplePos="0" relativeHeight="251660288" behindDoc="0" locked="0" layoutInCell="1" allowOverlap="0">
            <wp:simplePos x="0" y="0"/>
            <wp:positionH relativeFrom="column">
              <wp:align>left</wp:align>
            </wp:positionH>
            <wp:positionV relativeFrom="paragraph">
              <wp:posOffset>149860</wp:posOffset>
            </wp:positionV>
            <wp:extent cx="142875" cy="285750"/>
            <wp:effectExtent l="0" t="0" r="0" b="0"/>
            <wp:wrapSquare wrapText="bothSides"/>
            <wp:docPr id="100007" name="Picture 100007" descr="https://gallery.mailchimp.com/87ce8f25ff95a7f203c76c0ab/images/47662b23-df38-45d4-8005-9b2f50193f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22783" name=""/>
                    <pic:cNvPicPr>
                      <a:picLocks noChangeAspect="1"/>
                    </pic:cNvPicPr>
                  </pic:nvPicPr>
                  <pic:blipFill>
                    <a:blip r:embed="rId7"/>
                    <a:stretch>
                      <a:fillRect/>
                    </a:stretch>
                  </pic:blipFill>
                  <pic:spPr>
                    <a:xfrm>
                      <a:off x="0" y="0"/>
                      <a:ext cx="142875" cy="285750"/>
                    </a:xfrm>
                    <a:prstGeom prst="rect">
                      <a:avLst/>
                    </a:prstGeom>
                  </pic:spPr>
                </pic:pic>
              </a:graphicData>
            </a:graphic>
          </wp:anchor>
        </w:drawing>
      </w:r>
    </w:p>
    <w:tbl>
      <w:tblPr>
        <w:tblW w:w="0" w:type="auto"/>
        <w:jc w:val="center"/>
        <w:tblCellMar>
          <w:left w:w="0" w:type="dxa"/>
          <w:right w:w="0" w:type="dxa"/>
        </w:tblCellMar>
        <w:tblLook w:val="04A0" w:firstRow="1" w:lastRow="0" w:firstColumn="1" w:lastColumn="0" w:noHBand="0" w:noVBand="1"/>
      </w:tblPr>
      <w:tblGrid>
        <w:gridCol w:w="1505"/>
        <w:gridCol w:w="1437"/>
        <w:gridCol w:w="1595"/>
        <w:gridCol w:w="1544"/>
        <w:gridCol w:w="1481"/>
      </w:tblGrid>
      <w:tr w:rsidR="003B7367">
        <w:trPr>
          <w:jc w:val="center"/>
        </w:trPr>
        <w:tc>
          <w:tcPr>
            <w:tcW w:w="0" w:type="auto"/>
            <w:tcMar>
              <w:top w:w="5" w:type="dxa"/>
              <w:left w:w="5" w:type="dxa"/>
              <w:bottom w:w="5" w:type="dxa"/>
              <w:right w:w="5" w:type="dxa"/>
            </w:tcMar>
          </w:tcPr>
          <w:tbl>
            <w:tblPr>
              <w:tblW w:w="0" w:type="auto"/>
              <w:tblCellMar>
                <w:left w:w="0" w:type="dxa"/>
                <w:right w:w="0" w:type="dxa"/>
              </w:tblCellMar>
              <w:tblLook w:val="04A0" w:firstRow="1" w:lastRow="0" w:firstColumn="1" w:lastColumn="0" w:noHBand="0" w:noVBand="1"/>
            </w:tblPr>
            <w:tblGrid>
              <w:gridCol w:w="1495"/>
            </w:tblGrid>
            <w:tr w:rsidR="003B7367">
              <w:tc>
                <w:tcPr>
                  <w:tcW w:w="0" w:type="auto"/>
                  <w:tcMar>
                    <w:top w:w="5" w:type="dxa"/>
                    <w:left w:w="5" w:type="dxa"/>
                    <w:bottom w:w="140" w:type="dxa"/>
                    <w:right w:w="155" w:type="dxa"/>
                  </w:tcMar>
                </w:tcPr>
                <w:tbl>
                  <w:tblPr>
                    <w:tblW w:w="5000" w:type="pct"/>
                    <w:tblCellMar>
                      <w:left w:w="0" w:type="dxa"/>
                      <w:right w:w="0" w:type="dxa"/>
                    </w:tblCellMar>
                    <w:tblLook w:val="04A0" w:firstRow="1" w:lastRow="0" w:firstColumn="1" w:lastColumn="0" w:noHBand="0" w:noVBand="1"/>
                  </w:tblPr>
                  <w:tblGrid>
                    <w:gridCol w:w="1335"/>
                  </w:tblGrid>
                  <w:tr w:rsidR="003B7367">
                    <w:tc>
                      <w:tcPr>
                        <w:tcW w:w="0" w:type="auto"/>
                        <w:tcMar>
                          <w:top w:w="80" w:type="dxa"/>
                          <w:left w:w="140" w:type="dxa"/>
                          <w:bottom w:w="80" w:type="dxa"/>
                          <w:right w:w="155" w:type="dxa"/>
                        </w:tcMar>
                        <w:vAlign w:val="center"/>
                      </w:tcPr>
                      <w:tbl>
                        <w:tblPr>
                          <w:tblW w:w="0" w:type="dxa"/>
                          <w:tblCellMar>
                            <w:left w:w="0" w:type="dxa"/>
                            <w:right w:w="0" w:type="dxa"/>
                          </w:tblCellMar>
                          <w:tblLook w:val="04A0" w:firstRow="1" w:lastRow="0" w:firstColumn="1" w:lastColumn="0" w:noHBand="0" w:noVBand="1"/>
                        </w:tblPr>
                        <w:tblGrid>
                          <w:gridCol w:w="370"/>
                          <w:gridCol w:w="670"/>
                        </w:tblGrid>
                        <w:tr w:rsidR="003B7367">
                          <w:tc>
                            <w:tcPr>
                              <w:tcW w:w="360" w:type="dxa"/>
                              <w:tcMar>
                                <w:top w:w="5" w:type="dxa"/>
                                <w:left w:w="5" w:type="dxa"/>
                                <w:bottom w:w="5" w:type="dxa"/>
                                <w:right w:w="5" w:type="dxa"/>
                              </w:tcMar>
                              <w:vAlign w:val="center"/>
                            </w:tcPr>
                            <w:p w:rsidR="003B7367" w:rsidRDefault="00DC478E" w:rsidP="009D5BE1">
                              <w:pPr>
                                <w:spacing w:after="200" w:line="276" w:lineRule="auto"/>
                                <w:jc w:val="both"/>
                                <w:rPr>
                                  <w:color w:val="000000"/>
                                  <w:sz w:val="22"/>
                                  <w:szCs w:val="22"/>
                                </w:rPr>
                              </w:pPr>
                              <w:hyperlink r:id="rId15" w:tgtFrame="_blank" w:history="1">
                                <w:r w:rsidR="002C3C76">
                                  <w:rPr>
                                    <w:noProof/>
                                    <w:color w:val="0000EE"/>
                                    <w:sz w:val="22"/>
                                    <w:szCs w:val="22"/>
                                  </w:rPr>
                                  <w:drawing>
                                    <wp:inline distT="0" distB="0" distL="0" distR="0">
                                      <wp:extent cx="228600" cy="228600"/>
                                      <wp:effectExtent l="0" t="0" r="0" b="0"/>
                                      <wp:docPr id="100008" name="Picture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62579" name=""/>
                                              <pic:cNvPicPr>
                                                <a:picLocks noChangeAspect="1"/>
                                              </pic:cNvPicPr>
                                            </pic:nvPicPr>
                                            <pic:blipFill>
                                              <a:blip r:embed="rId16"/>
                                              <a:stretch>
                                                <a:fillRect/>
                                              </a:stretch>
                                            </pic:blipFill>
                                            <pic:spPr>
                                              <a:xfrm>
                                                <a:off x="0" y="0"/>
                                                <a:ext cx="228600" cy="228600"/>
                                              </a:xfrm>
                                              <a:prstGeom prst="rect">
                                                <a:avLst/>
                                              </a:prstGeom>
                                            </pic:spPr>
                                          </pic:pic>
                                        </a:graphicData>
                                      </a:graphic>
                                    </wp:inline>
                                  </w:drawing>
                                </w:r>
                              </w:hyperlink>
                            </w:p>
                          </w:tc>
                          <w:tc>
                            <w:tcPr>
                              <w:tcW w:w="0" w:type="auto"/>
                              <w:tcMar>
                                <w:top w:w="5" w:type="dxa"/>
                                <w:left w:w="80" w:type="dxa"/>
                                <w:bottom w:w="5" w:type="dxa"/>
                                <w:right w:w="5" w:type="dxa"/>
                              </w:tcMar>
                              <w:vAlign w:val="center"/>
                            </w:tcPr>
                            <w:p w:rsidR="003B7367" w:rsidRDefault="00DC478E" w:rsidP="009D5BE1">
                              <w:pPr>
                                <w:spacing w:after="200" w:line="276" w:lineRule="auto"/>
                                <w:jc w:val="both"/>
                                <w:rPr>
                                  <w:color w:val="000000"/>
                                  <w:sz w:val="22"/>
                                  <w:szCs w:val="22"/>
                                </w:rPr>
                              </w:pPr>
                              <w:hyperlink r:id="rId17" w:history="1">
                                <w:r w:rsidR="002C3C76">
                                  <w:rPr>
                                    <w:rFonts w:ascii="Calibri" w:eastAsia="Calibri" w:hAnsi="Calibri" w:cs="Calibri"/>
                                    <w:b/>
                                    <w:bCs/>
                                    <w:color w:val="505050"/>
                                    <w:sz w:val="17"/>
                                    <w:szCs w:val="17"/>
                                    <w:u w:val="single" w:color="505050"/>
                                  </w:rPr>
                                  <w:t>Website</w:t>
                                </w:r>
                              </w:hyperlink>
                              <w:r w:rsidR="002C3C76">
                                <w:rPr>
                                  <w:rFonts w:ascii="Calibri" w:eastAsia="Calibri" w:hAnsi="Calibri" w:cs="Calibri"/>
                                  <w:color w:val="000000"/>
                                  <w:sz w:val="22"/>
                                  <w:szCs w:val="22"/>
                                </w:rPr>
                                <w:t xml:space="preserve"> </w:t>
                              </w:r>
                            </w:p>
                          </w:tc>
                        </w:tr>
                      </w:tbl>
                      <w:p w:rsidR="003B7367" w:rsidRDefault="003B7367" w:rsidP="009D5BE1">
                        <w:pPr>
                          <w:spacing w:after="200" w:line="276" w:lineRule="auto"/>
                          <w:jc w:val="both"/>
                          <w:rPr>
                            <w:color w:val="000000"/>
                            <w:sz w:val="22"/>
                            <w:szCs w:val="22"/>
                          </w:rPr>
                        </w:pPr>
                      </w:p>
                    </w:tc>
                  </w:tr>
                </w:tbl>
                <w:p w:rsidR="003B7367" w:rsidRDefault="003B7367" w:rsidP="009D5BE1">
                  <w:pPr>
                    <w:spacing w:after="200" w:line="276" w:lineRule="auto"/>
                    <w:jc w:val="both"/>
                    <w:rPr>
                      <w:color w:val="000000"/>
                      <w:sz w:val="22"/>
                      <w:szCs w:val="22"/>
                    </w:rPr>
                  </w:pPr>
                </w:p>
              </w:tc>
            </w:tr>
          </w:tbl>
          <w:p w:rsidR="003B7367" w:rsidRDefault="003B7367" w:rsidP="009D5BE1">
            <w:pPr>
              <w:spacing w:after="200" w:line="276" w:lineRule="auto"/>
              <w:jc w:val="both"/>
              <w:rPr>
                <w:color w:val="000000"/>
                <w:sz w:val="22"/>
                <w:szCs w:val="22"/>
              </w:rPr>
            </w:pPr>
          </w:p>
        </w:tc>
        <w:tc>
          <w:tcPr>
            <w:tcW w:w="0" w:type="auto"/>
            <w:tcMar>
              <w:top w:w="5" w:type="dxa"/>
              <w:left w:w="5" w:type="dxa"/>
              <w:bottom w:w="5" w:type="dxa"/>
              <w:right w:w="5" w:type="dxa"/>
            </w:tcMar>
          </w:tcPr>
          <w:tbl>
            <w:tblPr>
              <w:tblW w:w="0" w:type="auto"/>
              <w:tblCellMar>
                <w:left w:w="0" w:type="dxa"/>
                <w:right w:w="0" w:type="dxa"/>
              </w:tblCellMar>
              <w:tblLook w:val="04A0" w:firstRow="1" w:lastRow="0" w:firstColumn="1" w:lastColumn="0" w:noHBand="0" w:noVBand="1"/>
            </w:tblPr>
            <w:tblGrid>
              <w:gridCol w:w="1427"/>
            </w:tblGrid>
            <w:tr w:rsidR="003B7367">
              <w:tc>
                <w:tcPr>
                  <w:tcW w:w="0" w:type="auto"/>
                  <w:tcMar>
                    <w:top w:w="5" w:type="dxa"/>
                    <w:left w:w="5" w:type="dxa"/>
                    <w:bottom w:w="140" w:type="dxa"/>
                    <w:right w:w="155" w:type="dxa"/>
                  </w:tcMar>
                </w:tcPr>
                <w:tbl>
                  <w:tblPr>
                    <w:tblW w:w="5000" w:type="pct"/>
                    <w:tblCellMar>
                      <w:left w:w="0" w:type="dxa"/>
                      <w:right w:w="0" w:type="dxa"/>
                    </w:tblCellMar>
                    <w:tblLook w:val="04A0" w:firstRow="1" w:lastRow="0" w:firstColumn="1" w:lastColumn="0" w:noHBand="0" w:noVBand="1"/>
                  </w:tblPr>
                  <w:tblGrid>
                    <w:gridCol w:w="1267"/>
                  </w:tblGrid>
                  <w:tr w:rsidR="003B7367">
                    <w:tc>
                      <w:tcPr>
                        <w:tcW w:w="0" w:type="auto"/>
                        <w:tcMar>
                          <w:top w:w="80" w:type="dxa"/>
                          <w:left w:w="140" w:type="dxa"/>
                          <w:bottom w:w="80" w:type="dxa"/>
                          <w:right w:w="155" w:type="dxa"/>
                        </w:tcMar>
                        <w:vAlign w:val="center"/>
                      </w:tcPr>
                      <w:tbl>
                        <w:tblPr>
                          <w:tblW w:w="0" w:type="dxa"/>
                          <w:tblCellMar>
                            <w:left w:w="0" w:type="dxa"/>
                            <w:right w:w="0" w:type="dxa"/>
                          </w:tblCellMar>
                          <w:tblLook w:val="04A0" w:firstRow="1" w:lastRow="0" w:firstColumn="1" w:lastColumn="0" w:noHBand="0" w:noVBand="1"/>
                        </w:tblPr>
                        <w:tblGrid>
                          <w:gridCol w:w="370"/>
                          <w:gridCol w:w="602"/>
                        </w:tblGrid>
                        <w:tr w:rsidR="003B7367">
                          <w:tc>
                            <w:tcPr>
                              <w:tcW w:w="360" w:type="dxa"/>
                              <w:tcMar>
                                <w:top w:w="5" w:type="dxa"/>
                                <w:left w:w="5" w:type="dxa"/>
                                <w:bottom w:w="5" w:type="dxa"/>
                                <w:right w:w="5" w:type="dxa"/>
                              </w:tcMar>
                              <w:vAlign w:val="center"/>
                            </w:tcPr>
                            <w:p w:rsidR="003B7367" w:rsidRDefault="00DC478E" w:rsidP="009D5BE1">
                              <w:pPr>
                                <w:spacing w:after="200" w:line="276" w:lineRule="auto"/>
                                <w:jc w:val="both"/>
                                <w:rPr>
                                  <w:color w:val="000000"/>
                                  <w:sz w:val="22"/>
                                  <w:szCs w:val="22"/>
                                </w:rPr>
                              </w:pPr>
                              <w:hyperlink r:id="rId18" w:tgtFrame="_blank" w:history="1">
                                <w:r w:rsidR="002C3C76">
                                  <w:rPr>
                                    <w:noProof/>
                                    <w:color w:val="0000EE"/>
                                    <w:sz w:val="22"/>
                                    <w:szCs w:val="22"/>
                                  </w:rPr>
                                  <w:drawing>
                                    <wp:inline distT="0" distB="0" distL="0" distR="0">
                                      <wp:extent cx="228600" cy="228600"/>
                                      <wp:effectExtent l="0" t="0" r="0" b="0"/>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42234" name=""/>
                                              <pic:cNvPicPr>
                                                <a:picLocks noChangeAspect="1"/>
                                              </pic:cNvPicPr>
                                            </pic:nvPicPr>
                                            <pic:blipFill>
                                              <a:blip r:embed="rId19"/>
                                              <a:stretch>
                                                <a:fillRect/>
                                              </a:stretch>
                                            </pic:blipFill>
                                            <pic:spPr>
                                              <a:xfrm>
                                                <a:off x="0" y="0"/>
                                                <a:ext cx="228600" cy="228600"/>
                                              </a:xfrm>
                                              <a:prstGeom prst="rect">
                                                <a:avLst/>
                                              </a:prstGeom>
                                            </pic:spPr>
                                          </pic:pic>
                                        </a:graphicData>
                                      </a:graphic>
                                    </wp:inline>
                                  </w:drawing>
                                </w:r>
                              </w:hyperlink>
                            </w:p>
                          </w:tc>
                          <w:tc>
                            <w:tcPr>
                              <w:tcW w:w="0" w:type="auto"/>
                              <w:tcMar>
                                <w:top w:w="5" w:type="dxa"/>
                                <w:left w:w="80" w:type="dxa"/>
                                <w:bottom w:w="5" w:type="dxa"/>
                                <w:right w:w="5" w:type="dxa"/>
                              </w:tcMar>
                              <w:vAlign w:val="center"/>
                            </w:tcPr>
                            <w:p w:rsidR="003B7367" w:rsidRDefault="00DC478E" w:rsidP="009D5BE1">
                              <w:pPr>
                                <w:spacing w:after="200" w:line="276" w:lineRule="auto"/>
                                <w:jc w:val="both"/>
                                <w:rPr>
                                  <w:color w:val="000000"/>
                                  <w:sz w:val="22"/>
                                  <w:szCs w:val="22"/>
                                </w:rPr>
                              </w:pPr>
                              <w:hyperlink r:id="rId20" w:history="1">
                                <w:r w:rsidR="002C3C76">
                                  <w:rPr>
                                    <w:rFonts w:ascii="Calibri" w:eastAsia="Calibri" w:hAnsi="Calibri" w:cs="Calibri"/>
                                    <w:b/>
                                    <w:bCs/>
                                    <w:color w:val="505050"/>
                                    <w:sz w:val="17"/>
                                    <w:szCs w:val="17"/>
                                    <w:u w:val="single" w:color="505050"/>
                                  </w:rPr>
                                  <w:t>Twitter</w:t>
                                </w:r>
                              </w:hyperlink>
                              <w:r w:rsidR="002C3C76">
                                <w:rPr>
                                  <w:rFonts w:ascii="Calibri" w:eastAsia="Calibri" w:hAnsi="Calibri" w:cs="Calibri"/>
                                  <w:color w:val="000000"/>
                                  <w:sz w:val="22"/>
                                  <w:szCs w:val="22"/>
                                </w:rPr>
                                <w:t xml:space="preserve"> </w:t>
                              </w:r>
                            </w:p>
                          </w:tc>
                        </w:tr>
                      </w:tbl>
                      <w:p w:rsidR="003B7367" w:rsidRDefault="003B7367" w:rsidP="009D5BE1">
                        <w:pPr>
                          <w:spacing w:after="200" w:line="276" w:lineRule="auto"/>
                          <w:jc w:val="both"/>
                          <w:rPr>
                            <w:color w:val="000000"/>
                            <w:sz w:val="22"/>
                            <w:szCs w:val="22"/>
                          </w:rPr>
                        </w:pPr>
                      </w:p>
                    </w:tc>
                  </w:tr>
                </w:tbl>
                <w:p w:rsidR="003B7367" w:rsidRDefault="003B7367" w:rsidP="009D5BE1">
                  <w:pPr>
                    <w:spacing w:after="200" w:line="276" w:lineRule="auto"/>
                    <w:jc w:val="both"/>
                    <w:rPr>
                      <w:color w:val="000000"/>
                      <w:sz w:val="22"/>
                      <w:szCs w:val="22"/>
                    </w:rPr>
                  </w:pPr>
                </w:p>
              </w:tc>
            </w:tr>
          </w:tbl>
          <w:p w:rsidR="003B7367" w:rsidRDefault="003B7367" w:rsidP="009D5BE1">
            <w:pPr>
              <w:spacing w:after="200" w:line="276" w:lineRule="auto"/>
              <w:jc w:val="both"/>
              <w:rPr>
                <w:color w:val="000000"/>
                <w:sz w:val="22"/>
                <w:szCs w:val="22"/>
              </w:rPr>
            </w:pPr>
          </w:p>
        </w:tc>
        <w:tc>
          <w:tcPr>
            <w:tcW w:w="0" w:type="auto"/>
            <w:tcMar>
              <w:top w:w="5" w:type="dxa"/>
              <w:left w:w="5" w:type="dxa"/>
              <w:bottom w:w="5" w:type="dxa"/>
              <w:right w:w="5" w:type="dxa"/>
            </w:tcMar>
          </w:tcPr>
          <w:tbl>
            <w:tblPr>
              <w:tblW w:w="0" w:type="auto"/>
              <w:tblCellMar>
                <w:left w:w="0" w:type="dxa"/>
                <w:right w:w="0" w:type="dxa"/>
              </w:tblCellMar>
              <w:tblLook w:val="04A0" w:firstRow="1" w:lastRow="0" w:firstColumn="1" w:lastColumn="0" w:noHBand="0" w:noVBand="1"/>
            </w:tblPr>
            <w:tblGrid>
              <w:gridCol w:w="1585"/>
            </w:tblGrid>
            <w:tr w:rsidR="003B7367">
              <w:tc>
                <w:tcPr>
                  <w:tcW w:w="0" w:type="auto"/>
                  <w:tcMar>
                    <w:top w:w="5" w:type="dxa"/>
                    <w:left w:w="5" w:type="dxa"/>
                    <w:bottom w:w="140" w:type="dxa"/>
                    <w:right w:w="155" w:type="dxa"/>
                  </w:tcMar>
                </w:tcPr>
                <w:tbl>
                  <w:tblPr>
                    <w:tblW w:w="5000" w:type="pct"/>
                    <w:tblCellMar>
                      <w:left w:w="0" w:type="dxa"/>
                      <w:right w:w="0" w:type="dxa"/>
                    </w:tblCellMar>
                    <w:tblLook w:val="04A0" w:firstRow="1" w:lastRow="0" w:firstColumn="1" w:lastColumn="0" w:noHBand="0" w:noVBand="1"/>
                  </w:tblPr>
                  <w:tblGrid>
                    <w:gridCol w:w="1425"/>
                  </w:tblGrid>
                  <w:tr w:rsidR="003B7367">
                    <w:tc>
                      <w:tcPr>
                        <w:tcW w:w="0" w:type="auto"/>
                        <w:tcMar>
                          <w:top w:w="80" w:type="dxa"/>
                          <w:left w:w="140" w:type="dxa"/>
                          <w:bottom w:w="80" w:type="dxa"/>
                          <w:right w:w="155" w:type="dxa"/>
                        </w:tcMar>
                        <w:vAlign w:val="center"/>
                      </w:tcPr>
                      <w:tbl>
                        <w:tblPr>
                          <w:tblW w:w="0" w:type="dxa"/>
                          <w:tblCellMar>
                            <w:left w:w="0" w:type="dxa"/>
                            <w:right w:w="0" w:type="dxa"/>
                          </w:tblCellMar>
                          <w:tblLook w:val="04A0" w:firstRow="1" w:lastRow="0" w:firstColumn="1" w:lastColumn="0" w:noHBand="0" w:noVBand="1"/>
                        </w:tblPr>
                        <w:tblGrid>
                          <w:gridCol w:w="370"/>
                          <w:gridCol w:w="760"/>
                        </w:tblGrid>
                        <w:tr w:rsidR="003B7367">
                          <w:tc>
                            <w:tcPr>
                              <w:tcW w:w="360" w:type="dxa"/>
                              <w:tcMar>
                                <w:top w:w="5" w:type="dxa"/>
                                <w:left w:w="5" w:type="dxa"/>
                                <w:bottom w:w="5" w:type="dxa"/>
                                <w:right w:w="5" w:type="dxa"/>
                              </w:tcMar>
                              <w:vAlign w:val="center"/>
                            </w:tcPr>
                            <w:p w:rsidR="003B7367" w:rsidRDefault="00DC478E" w:rsidP="009D5BE1">
                              <w:pPr>
                                <w:spacing w:after="200" w:line="276" w:lineRule="auto"/>
                                <w:jc w:val="both"/>
                                <w:rPr>
                                  <w:color w:val="000000"/>
                                  <w:sz w:val="22"/>
                                  <w:szCs w:val="22"/>
                                </w:rPr>
                              </w:pPr>
                              <w:hyperlink r:id="rId21" w:tgtFrame="_blank" w:history="1">
                                <w:r w:rsidR="002C3C76">
                                  <w:rPr>
                                    <w:noProof/>
                                    <w:color w:val="0000EE"/>
                                    <w:sz w:val="22"/>
                                    <w:szCs w:val="22"/>
                                  </w:rPr>
                                  <w:drawing>
                                    <wp:inline distT="0" distB="0" distL="0" distR="0">
                                      <wp:extent cx="228600" cy="228600"/>
                                      <wp:effectExtent l="0" t="0" r="0" b="0"/>
                                      <wp:docPr id="100010" name="Pictur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38379" name=""/>
                                              <pic:cNvPicPr>
                                                <a:picLocks noChangeAspect="1"/>
                                              </pic:cNvPicPr>
                                            </pic:nvPicPr>
                                            <pic:blipFill>
                                              <a:blip r:embed="rId22"/>
                                              <a:stretch>
                                                <a:fillRect/>
                                              </a:stretch>
                                            </pic:blipFill>
                                            <pic:spPr>
                                              <a:xfrm>
                                                <a:off x="0" y="0"/>
                                                <a:ext cx="228600" cy="228600"/>
                                              </a:xfrm>
                                              <a:prstGeom prst="rect">
                                                <a:avLst/>
                                              </a:prstGeom>
                                            </pic:spPr>
                                          </pic:pic>
                                        </a:graphicData>
                                      </a:graphic>
                                    </wp:inline>
                                  </w:drawing>
                                </w:r>
                              </w:hyperlink>
                            </w:p>
                          </w:tc>
                          <w:tc>
                            <w:tcPr>
                              <w:tcW w:w="0" w:type="auto"/>
                              <w:tcMar>
                                <w:top w:w="5" w:type="dxa"/>
                                <w:left w:w="80" w:type="dxa"/>
                                <w:bottom w:w="5" w:type="dxa"/>
                                <w:right w:w="5" w:type="dxa"/>
                              </w:tcMar>
                              <w:vAlign w:val="center"/>
                            </w:tcPr>
                            <w:p w:rsidR="003B7367" w:rsidRDefault="00DC478E" w:rsidP="009D5BE1">
                              <w:pPr>
                                <w:spacing w:after="200" w:line="276" w:lineRule="auto"/>
                                <w:jc w:val="both"/>
                                <w:rPr>
                                  <w:color w:val="000000"/>
                                  <w:sz w:val="22"/>
                                  <w:szCs w:val="22"/>
                                </w:rPr>
                              </w:pPr>
                              <w:hyperlink r:id="rId23" w:history="1">
                                <w:r w:rsidR="002C3C76">
                                  <w:rPr>
                                    <w:rFonts w:ascii="Calibri" w:eastAsia="Calibri" w:hAnsi="Calibri" w:cs="Calibri"/>
                                    <w:b/>
                                    <w:bCs/>
                                    <w:color w:val="505050"/>
                                    <w:sz w:val="17"/>
                                    <w:szCs w:val="17"/>
                                    <w:u w:val="single" w:color="505050"/>
                                  </w:rPr>
                                  <w:t>Facebook</w:t>
                                </w:r>
                              </w:hyperlink>
                              <w:r w:rsidR="002C3C76">
                                <w:rPr>
                                  <w:rFonts w:ascii="Calibri" w:eastAsia="Calibri" w:hAnsi="Calibri" w:cs="Calibri"/>
                                  <w:color w:val="000000"/>
                                  <w:sz w:val="22"/>
                                  <w:szCs w:val="22"/>
                                </w:rPr>
                                <w:t xml:space="preserve"> </w:t>
                              </w:r>
                            </w:p>
                          </w:tc>
                        </w:tr>
                      </w:tbl>
                      <w:p w:rsidR="003B7367" w:rsidRDefault="003B7367" w:rsidP="009D5BE1">
                        <w:pPr>
                          <w:spacing w:after="200" w:line="276" w:lineRule="auto"/>
                          <w:jc w:val="both"/>
                          <w:rPr>
                            <w:color w:val="000000"/>
                            <w:sz w:val="22"/>
                            <w:szCs w:val="22"/>
                          </w:rPr>
                        </w:pPr>
                      </w:p>
                    </w:tc>
                  </w:tr>
                </w:tbl>
                <w:p w:rsidR="003B7367" w:rsidRDefault="003B7367" w:rsidP="009D5BE1">
                  <w:pPr>
                    <w:spacing w:after="200" w:line="276" w:lineRule="auto"/>
                    <w:jc w:val="both"/>
                    <w:rPr>
                      <w:color w:val="000000"/>
                      <w:sz w:val="22"/>
                      <w:szCs w:val="22"/>
                    </w:rPr>
                  </w:pPr>
                </w:p>
              </w:tc>
            </w:tr>
          </w:tbl>
          <w:p w:rsidR="003B7367" w:rsidRDefault="003B7367" w:rsidP="009D5BE1">
            <w:pPr>
              <w:spacing w:after="200" w:line="276" w:lineRule="auto"/>
              <w:jc w:val="both"/>
              <w:rPr>
                <w:color w:val="000000"/>
                <w:sz w:val="22"/>
                <w:szCs w:val="22"/>
              </w:rPr>
            </w:pPr>
          </w:p>
        </w:tc>
        <w:tc>
          <w:tcPr>
            <w:tcW w:w="0" w:type="auto"/>
            <w:tcMar>
              <w:top w:w="5" w:type="dxa"/>
              <w:left w:w="5" w:type="dxa"/>
              <w:bottom w:w="5" w:type="dxa"/>
              <w:right w:w="5" w:type="dxa"/>
            </w:tcMar>
          </w:tcPr>
          <w:tbl>
            <w:tblPr>
              <w:tblW w:w="0" w:type="auto"/>
              <w:tblCellMar>
                <w:left w:w="0" w:type="dxa"/>
                <w:right w:w="0" w:type="dxa"/>
              </w:tblCellMar>
              <w:tblLook w:val="04A0" w:firstRow="1" w:lastRow="0" w:firstColumn="1" w:lastColumn="0" w:noHBand="0" w:noVBand="1"/>
            </w:tblPr>
            <w:tblGrid>
              <w:gridCol w:w="1534"/>
            </w:tblGrid>
            <w:tr w:rsidR="003B7367">
              <w:tc>
                <w:tcPr>
                  <w:tcW w:w="0" w:type="auto"/>
                  <w:tcMar>
                    <w:top w:w="5" w:type="dxa"/>
                    <w:left w:w="5" w:type="dxa"/>
                    <w:bottom w:w="140" w:type="dxa"/>
                    <w:right w:w="155" w:type="dxa"/>
                  </w:tcMar>
                </w:tcPr>
                <w:tbl>
                  <w:tblPr>
                    <w:tblW w:w="5000" w:type="pct"/>
                    <w:tblCellMar>
                      <w:left w:w="0" w:type="dxa"/>
                      <w:right w:w="0" w:type="dxa"/>
                    </w:tblCellMar>
                    <w:tblLook w:val="04A0" w:firstRow="1" w:lastRow="0" w:firstColumn="1" w:lastColumn="0" w:noHBand="0" w:noVBand="1"/>
                  </w:tblPr>
                  <w:tblGrid>
                    <w:gridCol w:w="1374"/>
                  </w:tblGrid>
                  <w:tr w:rsidR="003B7367">
                    <w:tc>
                      <w:tcPr>
                        <w:tcW w:w="0" w:type="auto"/>
                        <w:tcMar>
                          <w:top w:w="80" w:type="dxa"/>
                          <w:left w:w="140" w:type="dxa"/>
                          <w:bottom w:w="80" w:type="dxa"/>
                          <w:right w:w="155" w:type="dxa"/>
                        </w:tcMar>
                        <w:vAlign w:val="center"/>
                      </w:tcPr>
                      <w:tbl>
                        <w:tblPr>
                          <w:tblW w:w="0" w:type="dxa"/>
                          <w:tblCellMar>
                            <w:left w:w="0" w:type="dxa"/>
                            <w:right w:w="0" w:type="dxa"/>
                          </w:tblCellMar>
                          <w:tblLook w:val="04A0" w:firstRow="1" w:lastRow="0" w:firstColumn="1" w:lastColumn="0" w:noHBand="0" w:noVBand="1"/>
                        </w:tblPr>
                        <w:tblGrid>
                          <w:gridCol w:w="370"/>
                          <w:gridCol w:w="709"/>
                        </w:tblGrid>
                        <w:tr w:rsidR="003B7367">
                          <w:tc>
                            <w:tcPr>
                              <w:tcW w:w="360" w:type="dxa"/>
                              <w:tcMar>
                                <w:top w:w="5" w:type="dxa"/>
                                <w:left w:w="5" w:type="dxa"/>
                                <w:bottom w:w="5" w:type="dxa"/>
                                <w:right w:w="5" w:type="dxa"/>
                              </w:tcMar>
                              <w:vAlign w:val="center"/>
                            </w:tcPr>
                            <w:p w:rsidR="003B7367" w:rsidRDefault="00DC478E" w:rsidP="009D5BE1">
                              <w:pPr>
                                <w:spacing w:after="200" w:line="276" w:lineRule="auto"/>
                                <w:jc w:val="both"/>
                                <w:rPr>
                                  <w:color w:val="000000"/>
                                  <w:sz w:val="22"/>
                                  <w:szCs w:val="22"/>
                                </w:rPr>
                              </w:pPr>
                              <w:hyperlink r:id="rId24" w:tgtFrame="_blank" w:history="1">
                                <w:r w:rsidR="002C3C76">
                                  <w:rPr>
                                    <w:noProof/>
                                    <w:color w:val="0000EE"/>
                                    <w:sz w:val="22"/>
                                    <w:szCs w:val="22"/>
                                  </w:rPr>
                                  <w:drawing>
                                    <wp:inline distT="0" distB="0" distL="0" distR="0">
                                      <wp:extent cx="228600" cy="228600"/>
                                      <wp:effectExtent l="0" t="0" r="0" b="0"/>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79499" name=""/>
                                              <pic:cNvPicPr>
                                                <a:picLocks noChangeAspect="1"/>
                                              </pic:cNvPicPr>
                                            </pic:nvPicPr>
                                            <pic:blipFill>
                                              <a:blip r:embed="rId25"/>
                                              <a:stretch>
                                                <a:fillRect/>
                                              </a:stretch>
                                            </pic:blipFill>
                                            <pic:spPr>
                                              <a:xfrm>
                                                <a:off x="0" y="0"/>
                                                <a:ext cx="228600" cy="228600"/>
                                              </a:xfrm>
                                              <a:prstGeom prst="rect">
                                                <a:avLst/>
                                              </a:prstGeom>
                                            </pic:spPr>
                                          </pic:pic>
                                        </a:graphicData>
                                      </a:graphic>
                                    </wp:inline>
                                  </w:drawing>
                                </w:r>
                              </w:hyperlink>
                            </w:p>
                          </w:tc>
                          <w:tc>
                            <w:tcPr>
                              <w:tcW w:w="0" w:type="auto"/>
                              <w:tcMar>
                                <w:top w:w="5" w:type="dxa"/>
                                <w:left w:w="80" w:type="dxa"/>
                                <w:bottom w:w="5" w:type="dxa"/>
                                <w:right w:w="5" w:type="dxa"/>
                              </w:tcMar>
                              <w:vAlign w:val="center"/>
                            </w:tcPr>
                            <w:p w:rsidR="003B7367" w:rsidRDefault="00DC478E" w:rsidP="009D5BE1">
                              <w:pPr>
                                <w:spacing w:after="200" w:line="276" w:lineRule="auto"/>
                                <w:jc w:val="both"/>
                                <w:rPr>
                                  <w:color w:val="000000"/>
                                  <w:sz w:val="22"/>
                                  <w:szCs w:val="22"/>
                                </w:rPr>
                              </w:pPr>
                              <w:hyperlink r:id="rId26" w:history="1">
                                <w:r w:rsidR="002C3C76">
                                  <w:rPr>
                                    <w:rFonts w:ascii="Calibri" w:eastAsia="Calibri" w:hAnsi="Calibri" w:cs="Calibri"/>
                                    <w:b/>
                                    <w:bCs/>
                                    <w:color w:val="505050"/>
                                    <w:sz w:val="17"/>
                                    <w:szCs w:val="17"/>
                                    <w:u w:val="single" w:color="505050"/>
                                  </w:rPr>
                                  <w:t>YouTube</w:t>
                                </w:r>
                              </w:hyperlink>
                              <w:r w:rsidR="002C3C76">
                                <w:rPr>
                                  <w:rFonts w:ascii="Calibri" w:eastAsia="Calibri" w:hAnsi="Calibri" w:cs="Calibri"/>
                                  <w:color w:val="000000"/>
                                  <w:sz w:val="22"/>
                                  <w:szCs w:val="22"/>
                                </w:rPr>
                                <w:t xml:space="preserve"> </w:t>
                              </w:r>
                            </w:p>
                          </w:tc>
                        </w:tr>
                      </w:tbl>
                      <w:p w:rsidR="003B7367" w:rsidRDefault="003B7367" w:rsidP="009D5BE1">
                        <w:pPr>
                          <w:spacing w:after="200" w:line="276" w:lineRule="auto"/>
                          <w:jc w:val="both"/>
                          <w:rPr>
                            <w:color w:val="000000"/>
                            <w:sz w:val="22"/>
                            <w:szCs w:val="22"/>
                          </w:rPr>
                        </w:pPr>
                      </w:p>
                    </w:tc>
                  </w:tr>
                </w:tbl>
                <w:p w:rsidR="003B7367" w:rsidRDefault="003B7367" w:rsidP="009D5BE1">
                  <w:pPr>
                    <w:spacing w:after="200" w:line="276" w:lineRule="auto"/>
                    <w:jc w:val="both"/>
                    <w:rPr>
                      <w:color w:val="000000"/>
                      <w:sz w:val="22"/>
                      <w:szCs w:val="22"/>
                    </w:rPr>
                  </w:pPr>
                </w:p>
              </w:tc>
            </w:tr>
          </w:tbl>
          <w:p w:rsidR="003B7367" w:rsidRDefault="003B7367" w:rsidP="009D5BE1">
            <w:pPr>
              <w:spacing w:after="200" w:line="276" w:lineRule="auto"/>
              <w:jc w:val="both"/>
              <w:rPr>
                <w:color w:val="000000"/>
                <w:sz w:val="22"/>
                <w:szCs w:val="22"/>
              </w:rPr>
            </w:pPr>
          </w:p>
        </w:tc>
        <w:tc>
          <w:tcPr>
            <w:tcW w:w="0" w:type="auto"/>
            <w:tcMar>
              <w:top w:w="5" w:type="dxa"/>
              <w:left w:w="5" w:type="dxa"/>
              <w:bottom w:w="5" w:type="dxa"/>
              <w:right w:w="5" w:type="dxa"/>
            </w:tcMar>
          </w:tcPr>
          <w:tbl>
            <w:tblPr>
              <w:tblW w:w="0" w:type="auto"/>
              <w:tblCellMar>
                <w:left w:w="0" w:type="dxa"/>
                <w:right w:w="0" w:type="dxa"/>
              </w:tblCellMar>
              <w:tblLook w:val="04A0" w:firstRow="1" w:lastRow="0" w:firstColumn="1" w:lastColumn="0" w:noHBand="0" w:noVBand="1"/>
            </w:tblPr>
            <w:tblGrid>
              <w:gridCol w:w="1471"/>
            </w:tblGrid>
            <w:tr w:rsidR="003B7367">
              <w:tc>
                <w:tcPr>
                  <w:tcW w:w="0" w:type="auto"/>
                  <w:tcMar>
                    <w:top w:w="5" w:type="dxa"/>
                    <w:left w:w="5" w:type="dxa"/>
                    <w:bottom w:w="140" w:type="dxa"/>
                    <w:right w:w="5" w:type="dxa"/>
                  </w:tcMar>
                </w:tcPr>
                <w:tbl>
                  <w:tblPr>
                    <w:tblW w:w="5000" w:type="pct"/>
                    <w:tblCellMar>
                      <w:left w:w="0" w:type="dxa"/>
                      <w:right w:w="0" w:type="dxa"/>
                    </w:tblCellMar>
                    <w:tblLook w:val="04A0" w:firstRow="1" w:lastRow="0" w:firstColumn="1" w:lastColumn="0" w:noHBand="0" w:noVBand="1"/>
                  </w:tblPr>
                  <w:tblGrid>
                    <w:gridCol w:w="1461"/>
                  </w:tblGrid>
                  <w:tr w:rsidR="003B7367">
                    <w:tc>
                      <w:tcPr>
                        <w:tcW w:w="0" w:type="auto"/>
                        <w:tcMar>
                          <w:top w:w="80" w:type="dxa"/>
                          <w:left w:w="140" w:type="dxa"/>
                          <w:bottom w:w="80" w:type="dxa"/>
                          <w:right w:w="155" w:type="dxa"/>
                        </w:tcMar>
                        <w:vAlign w:val="center"/>
                      </w:tcPr>
                      <w:tbl>
                        <w:tblPr>
                          <w:tblW w:w="0" w:type="dxa"/>
                          <w:tblCellMar>
                            <w:left w:w="0" w:type="dxa"/>
                            <w:right w:w="0" w:type="dxa"/>
                          </w:tblCellMar>
                          <w:tblLook w:val="04A0" w:firstRow="1" w:lastRow="0" w:firstColumn="1" w:lastColumn="0" w:noHBand="0" w:noVBand="1"/>
                        </w:tblPr>
                        <w:tblGrid>
                          <w:gridCol w:w="370"/>
                          <w:gridCol w:w="796"/>
                        </w:tblGrid>
                        <w:tr w:rsidR="003B7367">
                          <w:tc>
                            <w:tcPr>
                              <w:tcW w:w="360" w:type="dxa"/>
                              <w:tcMar>
                                <w:top w:w="5" w:type="dxa"/>
                                <w:left w:w="5" w:type="dxa"/>
                                <w:bottom w:w="5" w:type="dxa"/>
                                <w:right w:w="5" w:type="dxa"/>
                              </w:tcMar>
                              <w:vAlign w:val="center"/>
                            </w:tcPr>
                            <w:p w:rsidR="003B7367" w:rsidRDefault="00DC478E" w:rsidP="009D5BE1">
                              <w:pPr>
                                <w:spacing w:after="200" w:line="276" w:lineRule="auto"/>
                                <w:jc w:val="both"/>
                                <w:rPr>
                                  <w:color w:val="000000"/>
                                  <w:sz w:val="22"/>
                                  <w:szCs w:val="22"/>
                                </w:rPr>
                              </w:pPr>
                              <w:hyperlink r:id="rId27" w:tgtFrame="_blank" w:history="1">
                                <w:r w:rsidR="002C3C76">
                                  <w:rPr>
                                    <w:noProof/>
                                    <w:color w:val="0000EE"/>
                                    <w:sz w:val="22"/>
                                    <w:szCs w:val="22"/>
                                  </w:rPr>
                                  <w:drawing>
                                    <wp:inline distT="0" distB="0" distL="0" distR="0">
                                      <wp:extent cx="228600" cy="228600"/>
                                      <wp:effectExtent l="0" t="0" r="0" b="0"/>
                                      <wp:docPr id="100012" name="Picture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0853" name=""/>
                                              <pic:cNvPicPr>
                                                <a:picLocks noChangeAspect="1"/>
                                              </pic:cNvPicPr>
                                            </pic:nvPicPr>
                                            <pic:blipFill>
                                              <a:blip r:embed="rId28"/>
                                              <a:stretch>
                                                <a:fillRect/>
                                              </a:stretch>
                                            </pic:blipFill>
                                            <pic:spPr>
                                              <a:xfrm>
                                                <a:off x="0" y="0"/>
                                                <a:ext cx="228600" cy="228600"/>
                                              </a:xfrm>
                                              <a:prstGeom prst="rect">
                                                <a:avLst/>
                                              </a:prstGeom>
                                            </pic:spPr>
                                          </pic:pic>
                                        </a:graphicData>
                                      </a:graphic>
                                    </wp:inline>
                                  </w:drawing>
                                </w:r>
                              </w:hyperlink>
                            </w:p>
                          </w:tc>
                          <w:tc>
                            <w:tcPr>
                              <w:tcW w:w="0" w:type="auto"/>
                              <w:tcMar>
                                <w:top w:w="5" w:type="dxa"/>
                                <w:left w:w="80" w:type="dxa"/>
                                <w:bottom w:w="5" w:type="dxa"/>
                                <w:right w:w="5" w:type="dxa"/>
                              </w:tcMar>
                              <w:vAlign w:val="center"/>
                            </w:tcPr>
                            <w:p w:rsidR="003B7367" w:rsidRDefault="00DC478E" w:rsidP="009D5BE1">
                              <w:pPr>
                                <w:spacing w:after="200" w:line="276" w:lineRule="auto"/>
                                <w:jc w:val="both"/>
                                <w:rPr>
                                  <w:color w:val="000000"/>
                                  <w:sz w:val="22"/>
                                  <w:szCs w:val="22"/>
                                </w:rPr>
                              </w:pPr>
                              <w:hyperlink r:id="rId29" w:history="1">
                                <w:r w:rsidR="002C3C76">
                                  <w:rPr>
                                    <w:rFonts w:ascii="Calibri" w:eastAsia="Calibri" w:hAnsi="Calibri" w:cs="Calibri"/>
                                    <w:b/>
                                    <w:bCs/>
                                    <w:color w:val="505050"/>
                                    <w:sz w:val="17"/>
                                    <w:szCs w:val="17"/>
                                    <w:u w:val="single" w:color="505050"/>
                                  </w:rPr>
                                  <w:t>Instagram</w:t>
                                </w:r>
                              </w:hyperlink>
                              <w:r w:rsidR="002C3C76">
                                <w:rPr>
                                  <w:rFonts w:ascii="Calibri" w:eastAsia="Calibri" w:hAnsi="Calibri" w:cs="Calibri"/>
                                  <w:color w:val="000000"/>
                                  <w:sz w:val="22"/>
                                  <w:szCs w:val="22"/>
                                </w:rPr>
                                <w:t xml:space="preserve"> </w:t>
                              </w:r>
                            </w:p>
                          </w:tc>
                        </w:tr>
                      </w:tbl>
                      <w:p w:rsidR="003B7367" w:rsidRDefault="003B7367" w:rsidP="009D5BE1">
                        <w:pPr>
                          <w:spacing w:after="200" w:line="276" w:lineRule="auto"/>
                          <w:jc w:val="both"/>
                          <w:rPr>
                            <w:color w:val="000000"/>
                            <w:sz w:val="22"/>
                            <w:szCs w:val="22"/>
                          </w:rPr>
                        </w:pPr>
                      </w:p>
                    </w:tc>
                  </w:tr>
                </w:tbl>
                <w:p w:rsidR="003B7367" w:rsidRDefault="003B7367" w:rsidP="009D5BE1">
                  <w:pPr>
                    <w:spacing w:after="200" w:line="276" w:lineRule="auto"/>
                    <w:jc w:val="both"/>
                    <w:rPr>
                      <w:color w:val="000000"/>
                      <w:sz w:val="22"/>
                      <w:szCs w:val="22"/>
                    </w:rPr>
                  </w:pPr>
                </w:p>
              </w:tc>
            </w:tr>
          </w:tbl>
          <w:p w:rsidR="003B7367" w:rsidRDefault="003B7367" w:rsidP="009D5BE1">
            <w:pPr>
              <w:spacing w:after="200" w:line="276" w:lineRule="auto"/>
              <w:jc w:val="both"/>
              <w:rPr>
                <w:color w:val="000000"/>
                <w:sz w:val="22"/>
                <w:szCs w:val="22"/>
              </w:rPr>
            </w:pPr>
          </w:p>
        </w:tc>
      </w:tr>
    </w:tbl>
    <w:p w:rsidR="003B7367" w:rsidRDefault="002C3C76" w:rsidP="009D5BE1">
      <w:pPr>
        <w:spacing w:after="200" w:line="360" w:lineRule="auto"/>
        <w:jc w:val="both"/>
        <w:rPr>
          <w:sz w:val="18"/>
          <w:szCs w:val="18"/>
        </w:rPr>
      </w:pPr>
      <w:r>
        <w:rPr>
          <w:rFonts w:ascii="Helvetica" w:eastAsia="Helvetica" w:hAnsi="Helvetica" w:cs="Helvetica"/>
          <w:i/>
          <w:iCs/>
          <w:color w:val="505050"/>
          <w:sz w:val="18"/>
          <w:szCs w:val="18"/>
        </w:rPr>
        <w:t>Copyright © 2017 Ashley Kate HR Ltd, All rights reserved.</w:t>
      </w:r>
    </w:p>
    <w:p w:rsidR="003B7367" w:rsidRDefault="002C3C76" w:rsidP="009D5BE1">
      <w:pPr>
        <w:jc w:val="both"/>
        <w:rPr>
          <w:sz w:val="22"/>
          <w:szCs w:val="22"/>
        </w:rPr>
      </w:pPr>
      <w:r>
        <w:rPr>
          <w:rFonts w:ascii="Calibri" w:eastAsia="Calibri" w:hAnsi="Calibri" w:cs="Calibri"/>
          <w:sz w:val="22"/>
          <w:szCs w:val="22"/>
        </w:rPr>
        <w:t> </w:t>
      </w:r>
    </w:p>
    <w:p w:rsidR="003B7367" w:rsidRDefault="002C3C76" w:rsidP="009D5BE1">
      <w:pPr>
        <w:jc w:val="both"/>
        <w:rPr>
          <w:sz w:val="22"/>
          <w:szCs w:val="22"/>
        </w:rPr>
      </w:pPr>
      <w:r>
        <w:rPr>
          <w:rFonts w:ascii="Calibri" w:eastAsia="Calibri" w:hAnsi="Calibri" w:cs="Calibri"/>
          <w:sz w:val="22"/>
          <w:szCs w:val="22"/>
        </w:rPr>
        <w:t>Our exclusive HR Directors Boardroom debates gives you unprecedented access to valuable business and professional contacts as well as providing you with unique opportunities to debate topical and strategic HR issues.</w:t>
      </w:r>
      <w:r w:rsidR="006E43EC">
        <w:rPr>
          <w:rFonts w:ascii="Calibri" w:eastAsia="Calibri" w:hAnsi="Calibri" w:cs="Calibri"/>
          <w:sz w:val="22"/>
          <w:szCs w:val="22"/>
        </w:rPr>
        <w:t xml:space="preserve"> We have dates in place for 2018</w:t>
      </w:r>
      <w:r>
        <w:rPr>
          <w:rFonts w:ascii="Calibri" w:eastAsia="Calibri" w:hAnsi="Calibri" w:cs="Calibri"/>
          <w:sz w:val="22"/>
          <w:szCs w:val="22"/>
        </w:rPr>
        <w:t xml:space="preserve"> for the debates and well as essential Employment Law Updates. </w:t>
      </w:r>
    </w:p>
    <w:p w:rsidR="003B7367" w:rsidRDefault="002C3C76" w:rsidP="009D5BE1">
      <w:pPr>
        <w:jc w:val="both"/>
        <w:rPr>
          <w:sz w:val="22"/>
          <w:szCs w:val="22"/>
        </w:rPr>
      </w:pPr>
      <w:r>
        <w:rPr>
          <w:rFonts w:ascii="Calibri" w:eastAsia="Calibri" w:hAnsi="Calibri" w:cs="Calibri"/>
          <w:sz w:val="22"/>
          <w:szCs w:val="22"/>
        </w:rPr>
        <w:t> </w:t>
      </w:r>
    </w:p>
    <w:p w:rsidR="003B7367" w:rsidRDefault="002C3C76" w:rsidP="009D5BE1">
      <w:pPr>
        <w:jc w:val="both"/>
        <w:rPr>
          <w:rFonts w:ascii="Calibri" w:eastAsia="Calibri" w:hAnsi="Calibri" w:cs="Calibri"/>
          <w:sz w:val="22"/>
          <w:szCs w:val="22"/>
        </w:rPr>
      </w:pPr>
      <w:r>
        <w:rPr>
          <w:rFonts w:ascii="Calibri" w:eastAsia="Calibri" w:hAnsi="Calibri" w:cs="Calibri"/>
          <w:sz w:val="22"/>
          <w:szCs w:val="22"/>
        </w:rPr>
        <w:t xml:space="preserve">Please email </w:t>
      </w:r>
      <w:hyperlink r:id="rId30" w:history="1">
        <w:r>
          <w:rPr>
            <w:rFonts w:ascii="Calibri" w:eastAsia="Calibri" w:hAnsi="Calibri" w:cs="Calibri"/>
            <w:b/>
            <w:bCs/>
            <w:color w:val="0000FF"/>
            <w:sz w:val="22"/>
            <w:szCs w:val="22"/>
            <w:u w:val="single" w:color="0000FF"/>
          </w:rPr>
          <w:t>hrnetworking@ashleykatehr.com</w:t>
        </w:r>
      </w:hyperlink>
      <w:r>
        <w:rPr>
          <w:rFonts w:ascii="Calibri" w:eastAsia="Calibri" w:hAnsi="Calibri" w:cs="Calibri"/>
          <w:sz w:val="22"/>
          <w:szCs w:val="22"/>
        </w:rPr>
        <w:t xml:space="preserve"> to find out more or to book your place.</w:t>
      </w:r>
    </w:p>
    <w:p w:rsidR="006E43EC" w:rsidRDefault="006E43EC" w:rsidP="009D5BE1">
      <w:pPr>
        <w:jc w:val="both"/>
        <w:rPr>
          <w:rFonts w:ascii="Calibri" w:eastAsia="Calibri" w:hAnsi="Calibri" w:cs="Calibri"/>
          <w:sz w:val="22"/>
          <w:szCs w:val="22"/>
        </w:rPr>
      </w:pPr>
    </w:p>
    <w:p w:rsidR="003B7367" w:rsidRDefault="002C3C76" w:rsidP="009D5BE1">
      <w:pPr>
        <w:jc w:val="both"/>
        <w:rPr>
          <w:sz w:val="20"/>
          <w:szCs w:val="20"/>
        </w:rPr>
      </w:pPr>
      <w:r>
        <w:rPr>
          <w:rFonts w:ascii="Calibri" w:eastAsia="Calibri" w:hAnsi="Calibri" w:cs="Calibri"/>
          <w:sz w:val="20"/>
          <w:szCs w:val="20"/>
        </w:rPr>
        <w:t> </w:t>
      </w:r>
    </w:p>
    <w:p w:rsidR="003B7367" w:rsidRDefault="0048435F" w:rsidP="009D5BE1">
      <w:pPr>
        <w:jc w:val="both"/>
        <w:rPr>
          <w:sz w:val="20"/>
          <w:szCs w:val="20"/>
        </w:rPr>
      </w:pPr>
      <w:r>
        <w:rPr>
          <w:noProof/>
          <w:sz w:val="20"/>
          <w:szCs w:val="20"/>
        </w:rPr>
        <w:lastRenderedPageBreak/>
        <w:drawing>
          <wp:inline distT="0" distB="0" distL="0" distR="0">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rture events 2018.png"/>
                    <pic:cNvPicPr/>
                  </pic:nvPicPr>
                  <pic:blipFill>
                    <a:blip r:embed="rId31">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rsidR="003B7367" w:rsidRDefault="002C3C76" w:rsidP="009D5BE1">
      <w:pPr>
        <w:jc w:val="both"/>
        <w:rPr>
          <w:sz w:val="20"/>
          <w:szCs w:val="20"/>
        </w:rPr>
      </w:pPr>
      <w:r>
        <w:rPr>
          <w:rFonts w:ascii="Calibri" w:eastAsia="Calibri" w:hAnsi="Calibri" w:cs="Calibri"/>
          <w:sz w:val="20"/>
          <w:szCs w:val="20"/>
        </w:rPr>
        <w:t> </w:t>
      </w:r>
    </w:p>
    <w:p w:rsidR="003B7367" w:rsidRDefault="002C3C76" w:rsidP="009D5BE1">
      <w:pPr>
        <w:jc w:val="both"/>
        <w:rPr>
          <w:sz w:val="20"/>
          <w:szCs w:val="20"/>
        </w:rPr>
      </w:pPr>
      <w:r>
        <w:rPr>
          <w:rFonts w:ascii="Calibri" w:eastAsia="Calibri" w:hAnsi="Calibri" w:cs="Calibri"/>
          <w:sz w:val="20"/>
          <w:szCs w:val="20"/>
        </w:rPr>
        <w:t> </w:t>
      </w:r>
    </w:p>
    <w:p w:rsidR="003B7367" w:rsidRDefault="002C3C76" w:rsidP="009D5BE1">
      <w:pPr>
        <w:jc w:val="both"/>
        <w:rPr>
          <w:sz w:val="20"/>
          <w:szCs w:val="20"/>
        </w:rPr>
      </w:pPr>
      <w:r>
        <w:rPr>
          <w:rFonts w:ascii="Calibri" w:eastAsia="Calibri" w:hAnsi="Calibri" w:cs="Calibri"/>
          <w:sz w:val="20"/>
          <w:szCs w:val="20"/>
        </w:rPr>
        <w:t> </w:t>
      </w:r>
    </w:p>
    <w:p w:rsidR="003B7367" w:rsidRDefault="002C3C76" w:rsidP="009D5BE1">
      <w:pPr>
        <w:spacing w:after="200" w:line="276" w:lineRule="auto"/>
        <w:jc w:val="both"/>
        <w:rPr>
          <w:sz w:val="22"/>
          <w:szCs w:val="22"/>
        </w:rPr>
      </w:pPr>
      <w:r>
        <w:rPr>
          <w:rFonts w:ascii="Calibri" w:eastAsia="Calibri" w:hAnsi="Calibri" w:cs="Calibri"/>
          <w:sz w:val="22"/>
          <w:szCs w:val="22"/>
        </w:rPr>
        <w:t> </w:t>
      </w:r>
    </w:p>
    <w:sectPr w:rsidR="003B7367">
      <w:headerReference w:type="default" r:id="rId32"/>
      <w:footerReference w:type="default" r:id="rId33"/>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665" w:rsidRDefault="00A00665">
      <w:r>
        <w:separator/>
      </w:r>
    </w:p>
  </w:endnote>
  <w:endnote w:type="continuationSeparator" w:id="0">
    <w:p w:rsidR="00A00665" w:rsidRDefault="00A0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5BE" w:rsidRDefault="001745BE">
    <w:pPr>
      <w:rPr>
        <w:sz w:val="22"/>
        <w:szCs w:val="22"/>
      </w:rPr>
    </w:pPr>
    <w:r>
      <w:rPr>
        <w:noProof/>
        <w:sz w:val="22"/>
        <w:szCs w:val="22"/>
      </w:rPr>
      <w:drawing>
        <wp:anchor distT="0" distB="0" distL="114300" distR="114300" simplePos="0" relativeHeight="251659264" behindDoc="0" locked="0" layoutInCell="1" allowOverlap="0">
          <wp:simplePos x="0" y="0"/>
          <wp:positionH relativeFrom="column">
            <wp:align>right</wp:align>
          </wp:positionH>
          <wp:positionV relativeFrom="paragraph">
            <wp:posOffset>-89535</wp:posOffset>
          </wp:positionV>
          <wp:extent cx="1581150" cy="476250"/>
          <wp:effectExtent l="0" t="0" r="0" b="0"/>
          <wp:wrapSquare wrapText="bothSides"/>
          <wp:docPr id="100014" name="Picture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88218" name=""/>
                  <pic:cNvPicPr>
                    <a:picLocks noChangeAspect="1"/>
                  </pic:cNvPicPr>
                </pic:nvPicPr>
                <pic:blipFill>
                  <a:blip r:embed="rId1"/>
                  <a:stretch>
                    <a:fillRect/>
                  </a:stretch>
                </pic:blipFill>
                <pic:spPr>
                  <a:xfrm>
                    <a:off x="0" y="0"/>
                    <a:ext cx="1581150" cy="4762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665" w:rsidRDefault="00A00665">
      <w:r>
        <w:separator/>
      </w:r>
    </w:p>
  </w:footnote>
  <w:footnote w:type="continuationSeparator" w:id="0">
    <w:p w:rsidR="00A00665" w:rsidRDefault="00A00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5BE" w:rsidRDefault="001745BE">
    <w:pPr>
      <w:rPr>
        <w:sz w:val="22"/>
        <w:szCs w:val="22"/>
      </w:rPr>
    </w:pPr>
    <w:r>
      <w:rPr>
        <w:noProof/>
        <w:sz w:val="22"/>
        <w:szCs w:val="22"/>
      </w:rPr>
      <w:drawing>
        <wp:inline distT="0" distB="0" distL="0" distR="0">
          <wp:extent cx="1255738" cy="4381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H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9804" cy="439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B198872E">
      <w:start w:val="1"/>
      <w:numFmt w:val="bullet"/>
      <w:lvlText w:val=""/>
      <w:lvlJc w:val="left"/>
      <w:pPr>
        <w:ind w:left="720" w:hanging="360"/>
      </w:pPr>
      <w:rPr>
        <w:rFonts w:ascii="Symbol" w:hAnsi="Symbol"/>
        <w:b w:val="0"/>
        <w:bCs w:val="0"/>
      </w:rPr>
    </w:lvl>
    <w:lvl w:ilvl="1" w:tplc="7C44A5C8">
      <w:start w:val="1"/>
      <w:numFmt w:val="bullet"/>
      <w:lvlText w:val="o"/>
      <w:lvlJc w:val="left"/>
      <w:pPr>
        <w:tabs>
          <w:tab w:val="num" w:pos="1440"/>
        </w:tabs>
        <w:ind w:left="1440" w:hanging="360"/>
      </w:pPr>
      <w:rPr>
        <w:rFonts w:ascii="Courier New" w:hAnsi="Courier New"/>
      </w:rPr>
    </w:lvl>
    <w:lvl w:ilvl="2" w:tplc="57860B4A">
      <w:start w:val="1"/>
      <w:numFmt w:val="bullet"/>
      <w:lvlText w:val=""/>
      <w:lvlJc w:val="left"/>
      <w:pPr>
        <w:tabs>
          <w:tab w:val="num" w:pos="2160"/>
        </w:tabs>
        <w:ind w:left="2160" w:hanging="360"/>
      </w:pPr>
      <w:rPr>
        <w:rFonts w:ascii="Wingdings" w:hAnsi="Wingdings"/>
      </w:rPr>
    </w:lvl>
    <w:lvl w:ilvl="3" w:tplc="71880586">
      <w:start w:val="1"/>
      <w:numFmt w:val="bullet"/>
      <w:lvlText w:val=""/>
      <w:lvlJc w:val="left"/>
      <w:pPr>
        <w:tabs>
          <w:tab w:val="num" w:pos="2880"/>
        </w:tabs>
        <w:ind w:left="2880" w:hanging="360"/>
      </w:pPr>
      <w:rPr>
        <w:rFonts w:ascii="Symbol" w:hAnsi="Symbol"/>
      </w:rPr>
    </w:lvl>
    <w:lvl w:ilvl="4" w:tplc="62806718">
      <w:start w:val="1"/>
      <w:numFmt w:val="bullet"/>
      <w:lvlText w:val="o"/>
      <w:lvlJc w:val="left"/>
      <w:pPr>
        <w:tabs>
          <w:tab w:val="num" w:pos="3600"/>
        </w:tabs>
        <w:ind w:left="3600" w:hanging="360"/>
      </w:pPr>
      <w:rPr>
        <w:rFonts w:ascii="Courier New" w:hAnsi="Courier New"/>
      </w:rPr>
    </w:lvl>
    <w:lvl w:ilvl="5" w:tplc="80FA9970">
      <w:start w:val="1"/>
      <w:numFmt w:val="bullet"/>
      <w:lvlText w:val=""/>
      <w:lvlJc w:val="left"/>
      <w:pPr>
        <w:tabs>
          <w:tab w:val="num" w:pos="4320"/>
        </w:tabs>
        <w:ind w:left="4320" w:hanging="360"/>
      </w:pPr>
      <w:rPr>
        <w:rFonts w:ascii="Wingdings" w:hAnsi="Wingdings"/>
      </w:rPr>
    </w:lvl>
    <w:lvl w:ilvl="6" w:tplc="0B3077F2">
      <w:start w:val="1"/>
      <w:numFmt w:val="bullet"/>
      <w:lvlText w:val=""/>
      <w:lvlJc w:val="left"/>
      <w:pPr>
        <w:tabs>
          <w:tab w:val="num" w:pos="5040"/>
        </w:tabs>
        <w:ind w:left="5040" w:hanging="360"/>
      </w:pPr>
      <w:rPr>
        <w:rFonts w:ascii="Symbol" w:hAnsi="Symbol"/>
      </w:rPr>
    </w:lvl>
    <w:lvl w:ilvl="7" w:tplc="1B6A2DF0">
      <w:start w:val="1"/>
      <w:numFmt w:val="bullet"/>
      <w:lvlText w:val="o"/>
      <w:lvlJc w:val="left"/>
      <w:pPr>
        <w:tabs>
          <w:tab w:val="num" w:pos="5760"/>
        </w:tabs>
        <w:ind w:left="5760" w:hanging="360"/>
      </w:pPr>
      <w:rPr>
        <w:rFonts w:ascii="Courier New" w:hAnsi="Courier New"/>
      </w:rPr>
    </w:lvl>
    <w:lvl w:ilvl="8" w:tplc="B8EE009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76A66F6">
      <w:start w:val="1"/>
      <w:numFmt w:val="bullet"/>
      <w:lvlText w:val=""/>
      <w:lvlJc w:val="left"/>
      <w:pPr>
        <w:ind w:left="720" w:hanging="360"/>
      </w:pPr>
      <w:rPr>
        <w:rFonts w:ascii="Symbol" w:hAnsi="Symbol"/>
        <w:b w:val="0"/>
        <w:bCs w:val="0"/>
      </w:rPr>
    </w:lvl>
    <w:lvl w:ilvl="1" w:tplc="70640A10">
      <w:start w:val="1"/>
      <w:numFmt w:val="bullet"/>
      <w:lvlText w:val="o"/>
      <w:lvlJc w:val="left"/>
      <w:pPr>
        <w:tabs>
          <w:tab w:val="num" w:pos="1440"/>
        </w:tabs>
        <w:ind w:left="1440" w:hanging="360"/>
      </w:pPr>
      <w:rPr>
        <w:rFonts w:ascii="Courier New" w:hAnsi="Courier New"/>
      </w:rPr>
    </w:lvl>
    <w:lvl w:ilvl="2" w:tplc="581EEA4C">
      <w:start w:val="1"/>
      <w:numFmt w:val="bullet"/>
      <w:lvlText w:val=""/>
      <w:lvlJc w:val="left"/>
      <w:pPr>
        <w:tabs>
          <w:tab w:val="num" w:pos="2160"/>
        </w:tabs>
        <w:ind w:left="2160" w:hanging="360"/>
      </w:pPr>
      <w:rPr>
        <w:rFonts w:ascii="Wingdings" w:hAnsi="Wingdings"/>
      </w:rPr>
    </w:lvl>
    <w:lvl w:ilvl="3" w:tplc="180A79C2">
      <w:start w:val="1"/>
      <w:numFmt w:val="bullet"/>
      <w:lvlText w:val=""/>
      <w:lvlJc w:val="left"/>
      <w:pPr>
        <w:tabs>
          <w:tab w:val="num" w:pos="2880"/>
        </w:tabs>
        <w:ind w:left="2880" w:hanging="360"/>
      </w:pPr>
      <w:rPr>
        <w:rFonts w:ascii="Symbol" w:hAnsi="Symbol"/>
      </w:rPr>
    </w:lvl>
    <w:lvl w:ilvl="4" w:tplc="88A4610C">
      <w:start w:val="1"/>
      <w:numFmt w:val="bullet"/>
      <w:lvlText w:val="o"/>
      <w:lvlJc w:val="left"/>
      <w:pPr>
        <w:tabs>
          <w:tab w:val="num" w:pos="3600"/>
        </w:tabs>
        <w:ind w:left="3600" w:hanging="360"/>
      </w:pPr>
      <w:rPr>
        <w:rFonts w:ascii="Courier New" w:hAnsi="Courier New"/>
      </w:rPr>
    </w:lvl>
    <w:lvl w:ilvl="5" w:tplc="7D8AADA4">
      <w:start w:val="1"/>
      <w:numFmt w:val="bullet"/>
      <w:lvlText w:val=""/>
      <w:lvlJc w:val="left"/>
      <w:pPr>
        <w:tabs>
          <w:tab w:val="num" w:pos="4320"/>
        </w:tabs>
        <w:ind w:left="4320" w:hanging="360"/>
      </w:pPr>
      <w:rPr>
        <w:rFonts w:ascii="Wingdings" w:hAnsi="Wingdings"/>
      </w:rPr>
    </w:lvl>
    <w:lvl w:ilvl="6" w:tplc="F404E6B0">
      <w:start w:val="1"/>
      <w:numFmt w:val="bullet"/>
      <w:lvlText w:val=""/>
      <w:lvlJc w:val="left"/>
      <w:pPr>
        <w:tabs>
          <w:tab w:val="num" w:pos="5040"/>
        </w:tabs>
        <w:ind w:left="5040" w:hanging="360"/>
      </w:pPr>
      <w:rPr>
        <w:rFonts w:ascii="Symbol" w:hAnsi="Symbol"/>
      </w:rPr>
    </w:lvl>
    <w:lvl w:ilvl="7" w:tplc="AEF09C7A">
      <w:start w:val="1"/>
      <w:numFmt w:val="bullet"/>
      <w:lvlText w:val="o"/>
      <w:lvlJc w:val="left"/>
      <w:pPr>
        <w:tabs>
          <w:tab w:val="num" w:pos="5760"/>
        </w:tabs>
        <w:ind w:left="5760" w:hanging="360"/>
      </w:pPr>
      <w:rPr>
        <w:rFonts w:ascii="Courier New" w:hAnsi="Courier New"/>
      </w:rPr>
    </w:lvl>
    <w:lvl w:ilvl="8" w:tplc="A59E1250">
      <w:start w:val="1"/>
      <w:numFmt w:val="bullet"/>
      <w:lvlText w:val=""/>
      <w:lvlJc w:val="left"/>
      <w:pPr>
        <w:tabs>
          <w:tab w:val="num" w:pos="6480"/>
        </w:tabs>
        <w:ind w:left="6480" w:hanging="360"/>
      </w:pPr>
      <w:rPr>
        <w:rFonts w:ascii="Wingdings" w:hAnsi="Wingdings"/>
      </w:rPr>
    </w:lvl>
  </w:abstractNum>
  <w:abstractNum w:abstractNumId="2" w15:restartNumberingAfterBreak="0">
    <w:nsid w:val="0E3C4C3F"/>
    <w:multiLevelType w:val="hybridMultilevel"/>
    <w:tmpl w:val="9EEC6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14EF9"/>
    <w:multiLevelType w:val="hybridMultilevel"/>
    <w:tmpl w:val="D04C8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17882"/>
    <w:multiLevelType w:val="hybridMultilevel"/>
    <w:tmpl w:val="F1447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55D75"/>
    <w:multiLevelType w:val="hybridMultilevel"/>
    <w:tmpl w:val="3E606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07B7B"/>
    <w:multiLevelType w:val="hybridMultilevel"/>
    <w:tmpl w:val="C10A0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67"/>
    <w:rsid w:val="00015B00"/>
    <w:rsid w:val="000307A8"/>
    <w:rsid w:val="000E0E1D"/>
    <w:rsid w:val="00123B10"/>
    <w:rsid w:val="00151A87"/>
    <w:rsid w:val="001745BE"/>
    <w:rsid w:val="00186AA2"/>
    <w:rsid w:val="001A58BB"/>
    <w:rsid w:val="001F4142"/>
    <w:rsid w:val="00256B6C"/>
    <w:rsid w:val="00274C0D"/>
    <w:rsid w:val="00283932"/>
    <w:rsid w:val="00284BF2"/>
    <w:rsid w:val="002858DC"/>
    <w:rsid w:val="002A1FA8"/>
    <w:rsid w:val="002A4824"/>
    <w:rsid w:val="002C3C76"/>
    <w:rsid w:val="002F4576"/>
    <w:rsid w:val="00351184"/>
    <w:rsid w:val="00357C02"/>
    <w:rsid w:val="00396312"/>
    <w:rsid w:val="003A605F"/>
    <w:rsid w:val="003B6598"/>
    <w:rsid w:val="003B7367"/>
    <w:rsid w:val="003F1B46"/>
    <w:rsid w:val="003F77E3"/>
    <w:rsid w:val="00405E11"/>
    <w:rsid w:val="004424A6"/>
    <w:rsid w:val="004515BA"/>
    <w:rsid w:val="00467ECC"/>
    <w:rsid w:val="0048435F"/>
    <w:rsid w:val="004B56D2"/>
    <w:rsid w:val="004D3FEF"/>
    <w:rsid w:val="00516289"/>
    <w:rsid w:val="005668B5"/>
    <w:rsid w:val="005A1288"/>
    <w:rsid w:val="005A13B8"/>
    <w:rsid w:val="00677A03"/>
    <w:rsid w:val="00696AED"/>
    <w:rsid w:val="006A0678"/>
    <w:rsid w:val="006E43EC"/>
    <w:rsid w:val="007142AC"/>
    <w:rsid w:val="00746D3D"/>
    <w:rsid w:val="00792CD9"/>
    <w:rsid w:val="007B2C05"/>
    <w:rsid w:val="007C0CDD"/>
    <w:rsid w:val="007C3414"/>
    <w:rsid w:val="008052E6"/>
    <w:rsid w:val="0080741A"/>
    <w:rsid w:val="0084778D"/>
    <w:rsid w:val="00860234"/>
    <w:rsid w:val="00882D0C"/>
    <w:rsid w:val="008952C5"/>
    <w:rsid w:val="00896C1C"/>
    <w:rsid w:val="009115FF"/>
    <w:rsid w:val="009D5BE1"/>
    <w:rsid w:val="009F75D2"/>
    <w:rsid w:val="00A00665"/>
    <w:rsid w:val="00A21160"/>
    <w:rsid w:val="00A87902"/>
    <w:rsid w:val="00AA31C3"/>
    <w:rsid w:val="00AA5FBA"/>
    <w:rsid w:val="00AA61CC"/>
    <w:rsid w:val="00AA6268"/>
    <w:rsid w:val="00AD1C74"/>
    <w:rsid w:val="00AD62EF"/>
    <w:rsid w:val="00B057BA"/>
    <w:rsid w:val="00B147AE"/>
    <w:rsid w:val="00B478D5"/>
    <w:rsid w:val="00B84370"/>
    <w:rsid w:val="00B95EAB"/>
    <w:rsid w:val="00BA5243"/>
    <w:rsid w:val="00BB1B96"/>
    <w:rsid w:val="00C11C67"/>
    <w:rsid w:val="00C64811"/>
    <w:rsid w:val="00C81A85"/>
    <w:rsid w:val="00CA7964"/>
    <w:rsid w:val="00CE5E95"/>
    <w:rsid w:val="00CE6C44"/>
    <w:rsid w:val="00CF51F7"/>
    <w:rsid w:val="00CF6138"/>
    <w:rsid w:val="00D36DB7"/>
    <w:rsid w:val="00D478A8"/>
    <w:rsid w:val="00D572AD"/>
    <w:rsid w:val="00D83053"/>
    <w:rsid w:val="00D972FE"/>
    <w:rsid w:val="00DC478E"/>
    <w:rsid w:val="00DE1772"/>
    <w:rsid w:val="00E314A5"/>
    <w:rsid w:val="00E37D28"/>
    <w:rsid w:val="00ED5B9E"/>
    <w:rsid w:val="00EE02B3"/>
    <w:rsid w:val="00EE23C9"/>
    <w:rsid w:val="00EF27BF"/>
    <w:rsid w:val="00F13D62"/>
    <w:rsid w:val="00F3784C"/>
    <w:rsid w:val="00F6097B"/>
    <w:rsid w:val="00F6436F"/>
    <w:rsid w:val="00FD6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C47C69"/>
  <w15:docId w15:val="{D8E0154D-1896-4441-8DE8-E685647F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289"/>
    <w:pPr>
      <w:tabs>
        <w:tab w:val="center" w:pos="4513"/>
        <w:tab w:val="right" w:pos="9026"/>
      </w:tabs>
    </w:pPr>
  </w:style>
  <w:style w:type="character" w:customStyle="1" w:styleId="HeaderChar">
    <w:name w:val="Header Char"/>
    <w:basedOn w:val="DefaultParagraphFont"/>
    <w:link w:val="Header"/>
    <w:uiPriority w:val="99"/>
    <w:rsid w:val="00516289"/>
    <w:rPr>
      <w:sz w:val="24"/>
      <w:szCs w:val="24"/>
    </w:rPr>
  </w:style>
  <w:style w:type="paragraph" w:styleId="Footer">
    <w:name w:val="footer"/>
    <w:basedOn w:val="Normal"/>
    <w:link w:val="FooterChar"/>
    <w:uiPriority w:val="99"/>
    <w:unhideWhenUsed/>
    <w:rsid w:val="00516289"/>
    <w:pPr>
      <w:tabs>
        <w:tab w:val="center" w:pos="4513"/>
        <w:tab w:val="right" w:pos="9026"/>
      </w:tabs>
    </w:pPr>
  </w:style>
  <w:style w:type="character" w:customStyle="1" w:styleId="FooterChar">
    <w:name w:val="Footer Char"/>
    <w:basedOn w:val="DefaultParagraphFont"/>
    <w:link w:val="Footer"/>
    <w:uiPriority w:val="99"/>
    <w:rsid w:val="00516289"/>
    <w:rPr>
      <w:sz w:val="24"/>
      <w:szCs w:val="24"/>
    </w:rPr>
  </w:style>
  <w:style w:type="character" w:styleId="Hyperlink">
    <w:name w:val="Hyperlink"/>
    <w:basedOn w:val="DefaultParagraphFont"/>
    <w:uiPriority w:val="99"/>
    <w:unhideWhenUsed/>
    <w:rsid w:val="00516289"/>
    <w:rPr>
      <w:color w:val="0563C1" w:themeColor="hyperlink"/>
      <w:u w:val="single"/>
    </w:rPr>
  </w:style>
  <w:style w:type="character" w:styleId="FollowedHyperlink">
    <w:name w:val="FollowedHyperlink"/>
    <w:basedOn w:val="DefaultParagraphFont"/>
    <w:uiPriority w:val="99"/>
    <w:semiHidden/>
    <w:unhideWhenUsed/>
    <w:rsid w:val="00A87902"/>
    <w:rPr>
      <w:color w:val="954F72" w:themeColor="followedHyperlink"/>
      <w:u w:val="single"/>
    </w:rPr>
  </w:style>
  <w:style w:type="paragraph" w:styleId="ListParagraph">
    <w:name w:val="List Paragraph"/>
    <w:basedOn w:val="Normal"/>
    <w:uiPriority w:val="34"/>
    <w:qFormat/>
    <w:rsid w:val="009D5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324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inkedin.com/in/chris-roebuck-70b1283/" TargetMode="External"/><Relationship Id="rId18" Type="http://schemas.openxmlformats.org/officeDocument/2006/relationships/hyperlink" Target="https://twitter.com/AshleyKateHR" TargetMode="External"/><Relationship Id="rId26" Type="http://schemas.openxmlformats.org/officeDocument/2006/relationships/hyperlink" Target="https://www.youtube.com/user/AshleyKateHR" TargetMode="External"/><Relationship Id="rId3" Type="http://schemas.openxmlformats.org/officeDocument/2006/relationships/settings" Target="settings.xml"/><Relationship Id="rId21" Type="http://schemas.openxmlformats.org/officeDocument/2006/relationships/hyperlink" Target="https://www.facebook.com/AshleyKateHR/"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linkedin.com/in/paul-fontes-4087a415/" TargetMode="External"/><Relationship Id="rId17" Type="http://schemas.openxmlformats.org/officeDocument/2006/relationships/hyperlink" Target="http://www.ashleykatehr.com/" TargetMode="External"/><Relationship Id="rId25" Type="http://schemas.openxmlformats.org/officeDocument/2006/relationships/image" Target="media/image7.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twitter.com/AshleyKateHR" TargetMode="External"/><Relationship Id="rId29" Type="http://schemas.openxmlformats.org/officeDocument/2006/relationships/hyperlink" Target="https://www.instagram.com/ashleykate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karenbrownashleykatehr/" TargetMode="External"/><Relationship Id="rId24" Type="http://schemas.openxmlformats.org/officeDocument/2006/relationships/hyperlink" Target="https://www.youtube.com/user/AshleyKateHR"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shleykatehr.com/" TargetMode="External"/><Relationship Id="rId23" Type="http://schemas.openxmlformats.org/officeDocument/2006/relationships/hyperlink" Target="https://www.facebook.com/AshleyKateHR/" TargetMode="External"/><Relationship Id="rId28" Type="http://schemas.openxmlformats.org/officeDocument/2006/relationships/image" Target="media/image8.jpeg"/><Relationship Id="rId10" Type="http://schemas.openxmlformats.org/officeDocument/2006/relationships/hyperlink" Target="https://www.linkedin.com/in/katetittertonhr/" TargetMode="External"/><Relationship Id="rId19" Type="http://schemas.openxmlformats.org/officeDocument/2006/relationships/image" Target="media/image5.jpeg"/><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chrisroebuck.co/how-to-buy-lead-to-succeed/" TargetMode="External"/><Relationship Id="rId22" Type="http://schemas.openxmlformats.org/officeDocument/2006/relationships/image" Target="media/image6.jpeg"/><Relationship Id="rId27" Type="http://schemas.openxmlformats.org/officeDocument/2006/relationships/hyperlink" Target="https://www.instagram.com/ashleykatehr/" TargetMode="External"/><Relationship Id="rId30" Type="http://schemas.openxmlformats.org/officeDocument/2006/relationships/hyperlink" Target="mailto:hrnetworking@ashleykatehr.com"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E9E479DC</Template>
  <TotalTime>0</TotalTime>
  <Pages>6</Pages>
  <Words>1816</Words>
  <Characters>10356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Brown</dc:creator>
  <cp:lastModifiedBy>Karen Brown</cp:lastModifiedBy>
  <cp:revision>2</cp:revision>
  <dcterms:created xsi:type="dcterms:W3CDTF">2018-10-30T11:32:00Z</dcterms:created>
  <dcterms:modified xsi:type="dcterms:W3CDTF">2018-10-30T11:32:00Z</dcterms:modified>
</cp:coreProperties>
</file>